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思源黑体 CN Regular" w:hAnsi="思源黑体 CN Regular" w:eastAsia="思源黑体 CN Regular" w:cs="思源黑体 CN Regular"/>
        </w:rPr>
      </w:pPr>
    </w:p>
    <w:p>
      <w:r>
        <w:rPr>
          <w:rFonts w:hint="eastAsia" w:ascii="思源黑体 CN Regular" w:hAnsi="思源黑体 CN Regular" w:eastAsia="思源黑体 CN Regular" w:cs="思源黑体 CN Regular"/>
        </w:rPr>
        <w:drawing>
          <wp:anchor distT="0" distB="0" distL="114935" distR="114935" simplePos="0" relativeHeight="251660288" behindDoc="1" locked="0" layoutInCell="1" allowOverlap="1">
            <wp:simplePos x="0" y="0"/>
            <wp:positionH relativeFrom="column">
              <wp:posOffset>-5701030</wp:posOffset>
            </wp:positionH>
            <wp:positionV relativeFrom="paragraph">
              <wp:posOffset>112395</wp:posOffset>
            </wp:positionV>
            <wp:extent cx="6731635" cy="1645285"/>
            <wp:effectExtent l="0" t="0" r="12065" b="12065"/>
            <wp:wrapNone/>
            <wp:docPr id="2" name="图片 2" descr="长条"/>
            <wp:cNvGraphicFramePr/>
            <a:graphic xmlns:a="http://schemas.openxmlformats.org/drawingml/2006/main">
              <a:graphicData uri="http://schemas.openxmlformats.org/drawingml/2006/picture">
                <pic:pic xmlns:pic="http://schemas.openxmlformats.org/drawingml/2006/picture">
                  <pic:nvPicPr>
                    <pic:cNvPr id="2" name="图片 2" descr="长条"/>
                    <pic:cNvPicPr/>
                  </pic:nvPicPr>
                  <pic:blipFill>
                    <a:blip r:embed="rId10" cstate="print"/>
                    <a:stretch>
                      <a:fillRect/>
                    </a:stretch>
                  </pic:blipFill>
                  <pic:spPr>
                    <a:xfrm>
                      <a:off x="0" y="0"/>
                      <a:ext cx="6731635" cy="1645285"/>
                    </a:xfrm>
                    <a:prstGeom prst="rect">
                      <a:avLst/>
                    </a:prstGeom>
                  </pic:spPr>
                </pic:pic>
              </a:graphicData>
            </a:graphic>
          </wp:anchor>
        </w:drawing>
      </w:r>
      <w:r>
        <w:rPr>
          <w:rFonts w:ascii="思源黑体 CN Regular" w:hAnsi="思源黑体 CN Regular" w:eastAsia="思源黑体 CN Regular" w:cs="思源黑体 CN Regular"/>
        </w:rPr>
        <w:pict>
          <v:shape id="文本框 3" o:spid="_x0000_s1026" o:spt="202" type="#_x0000_t202" style="position:absolute;left:0pt;margin-left:-29.35pt;margin-top:11.6pt;height:101pt;width:442.95pt;mso-wrap-distance-bottom:0pt;mso-wrap-distance-left:9pt;mso-wrap-distance-right:9pt;mso-wrap-distance-top:0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">
            <v:path/>
            <v:fill on="f" focussize="0,0"/>
            <v:stroke on="f" weight="0.5pt" joinstyle="miter"/>
            <v:imagedata o:title=""/>
            <o:lock v:ext="edit"/>
            <v:textbox style="mso-fit-shape-to-text:t;">
              <w:txbxContent>
                <w:p>
                  <w:pPr>
                    <w:spacing w:line="840" w:lineRule="exact"/>
                    <w:rPr>
                      <w:rFonts w:ascii="思源黑体 CN Regular" w:hAnsi="思源黑体 CN Regular" w:eastAsia="思源黑体 CN Regular" w:cs="思源黑体 CN Regular"/>
                      <w:b/>
                      <w:bCs/>
                      <w:color w:val="FFFFFF" w:themeColor="background1"/>
                      <w:sz w:val="52"/>
                      <w:szCs w:val="52"/>
                    </w:rPr>
                  </w:pPr>
                  <w:r>
                    <w:rPr>
                      <w:rFonts w:hint="eastAsia" w:ascii="思源黑体 CN Regular" w:hAnsi="思源黑体 CN Regular" w:eastAsia="思源黑体 CN Regular" w:cs="思源黑体 CN Regular"/>
                      <w:b/>
                      <w:bCs/>
                      <w:color w:val="FFFFFF" w:themeColor="background1"/>
                      <w:sz w:val="52"/>
                      <w:szCs w:val="52"/>
                    </w:rPr>
                    <w:t>MiniCOB LED显示屏</w:t>
                  </w:r>
                </w:p>
                <w:p>
                  <w:pPr>
                    <w:spacing w:line="800" w:lineRule="exact"/>
                    <w:rPr>
                      <w:rFonts w:ascii="思源黑体 CN Regular" w:hAnsi="思源黑体 CN Regular" w:eastAsia="思源黑体 CN Regular" w:cs="思源黑体 CN Regular"/>
                      <w:b/>
                      <w:bCs/>
                      <w:color w:val="FFFFFF" w:themeColor="background1"/>
                      <w:sz w:val="52"/>
                      <w:szCs w:val="52"/>
                    </w:rPr>
                  </w:pPr>
                  <w:r>
                    <w:rPr>
                      <w:rFonts w:hint="eastAsia" w:ascii="思源黑体 CN Regular" w:hAnsi="思源黑体 CN Regular" w:eastAsia="思源黑体 CN Regular" w:cs="思源黑体 CN Regular"/>
                      <w:b/>
                      <w:bCs/>
                      <w:color w:val="FFFFFF" w:themeColor="background1"/>
                      <w:sz w:val="52"/>
                      <w:szCs w:val="52"/>
                      <w:lang w:val="en-US" w:eastAsia="zh-CN"/>
                    </w:rPr>
                    <w:t>Y</w:t>
                  </w:r>
                  <w:r>
                    <w:rPr>
                      <w:rFonts w:ascii="思源黑体 CN Regular" w:hAnsi="思源黑体 CN Regular" w:eastAsia="思源黑体 CN Regular" w:cs="思源黑体 CN Regular"/>
                      <w:b/>
                      <w:bCs/>
                      <w:color w:val="FFFFFF" w:themeColor="background1"/>
                      <w:sz w:val="52"/>
                      <w:szCs w:val="52"/>
                    </w:rPr>
                    <w:t>-12</w:t>
                  </w:r>
                </w:p>
                <w:p>
                  <w:pPr>
                    <w:spacing w:line="640" w:lineRule="exact"/>
                    <w:rPr>
                      <w:rFonts w:ascii="思源黑体 CN Regular" w:hAnsi="思源黑体 CN Regular" w:eastAsia="思源黑体 CN Regular" w:cs="思源黑体 CN Regular"/>
                      <w:b/>
                      <w:bCs/>
                      <w:color w:val="FFFFFF" w:themeColor="background1"/>
                      <w:sz w:val="24"/>
                    </w:rPr>
                  </w:pPr>
                  <w:r>
                    <w:rPr>
                      <w:rFonts w:hint="eastAsia" w:ascii="思源黑体 CN Regular" w:hAnsi="思源黑体 CN Regular" w:eastAsia="思源黑体 CN Regular" w:cs="思源黑体 CN Regular"/>
                      <w:b/>
                      <w:bCs/>
                      <w:color w:val="FFFFFF" w:themeColor="background1"/>
                      <w:sz w:val="28"/>
                      <w:szCs w:val="28"/>
                    </w:rPr>
                    <w:t>产品规格书V1.1</w:t>
                  </w:r>
                </w:p>
              </w:txbxContent>
            </v:textbox>
            <w10:wrap type="square"/>
          </v:shape>
        </w:pict>
      </w:r>
    </w:p>
    <w:p>
      <w:pPr>
        <w:tabs>
          <w:tab w:val="left" w:pos="5985"/>
        </w:tabs>
      </w:pPr>
      <w:r>
        <w:tab/>
      </w:r>
    </w:p>
    <w:p/>
    <w:p/>
    <w:p/>
    <w:p/>
    <w:p/>
    <w:p/>
    <w:p/>
    <w:p/>
    <w:p/>
    <w:p/>
    <w:p/>
    <w:p/>
    <w:p/>
    <w:p/>
    <w:p/>
    <w:p/>
    <w:p/>
    <w:p/>
    <w:p/>
    <w:p/>
    <w:p/>
    <w:p/>
    <w:p/>
    <w:p>
      <w:pPr>
        <w:tabs>
          <w:tab w:val="center" w:pos="4819"/>
        </w:tabs>
        <w:jc w:val="left"/>
        <w:sectPr>
          <w:footerReference r:id="rId3" w:type="default"/>
          <w:pgSz w:w="11906" w:h="16838"/>
          <w:pgMar w:top="1417" w:right="1134" w:bottom="1417" w:left="1134" w:header="567" w:footer="283" w:gutter="0"/>
          <w:cols w:space="425" w:num="1"/>
          <w:docGrid w:type="lines" w:linePitch="312" w:charSpace="0"/>
        </w:sectPr>
      </w:pPr>
      <w:r>
        <w:rPr>
          <w:rFonts w:hint="eastAsia"/>
        </w:rPr>
        <w:tab/>
      </w:r>
    </w:p>
    <w:sdt>
      <w:sdtPr>
        <w:rPr>
          <w:rFonts w:ascii="宋体" w:hAnsi="宋体" w:eastAsia="宋体" w:cs="Times New Roman"/>
          <w:kern w:val="0"/>
          <w:sz w:val="20"/>
          <w:szCs w:val="20"/>
        </w:rPr>
        <w:id w:val="-1535034332"/>
        <w:docPartObj>
          <w:docPartGallery w:val="Table of Contents"/>
          <w:docPartUnique/>
        </w:docPartObj>
      </w:sdtPr>
      <w:sdtEndPr>
        <w:rPr>
          <w:rFonts w:hint="eastAsia" w:ascii="思源黑体 CN Regular" w:hAnsi="思源黑体 CN Regular" w:eastAsia="思源黑体 CN Regular" w:cs="思源黑体 CN Regular"/>
          <w:kern w:val="0"/>
          <w:sz w:val="20"/>
          <w:szCs w:val="20"/>
        </w:rPr>
      </w:sdtEndPr>
      <w:sdtContent>
        <w:p>
          <w:pPr>
            <w:jc w:val="center"/>
            <w:rPr>
              <w:rFonts w:ascii="思源黑体 CN Regular" w:hAnsi="思源黑体 CN Regular" w:eastAsia="思源黑体 CN Regular" w:cs="思源黑体 CN Regular"/>
              <w:b/>
              <w:bCs/>
              <w:color w:val="AE181A"/>
              <w:sz w:val="32"/>
              <w:szCs w:val="32"/>
            </w:rPr>
          </w:pPr>
          <w:bookmarkStart w:id="0" w:name="_Toc13297_WPSOffice_Type1"/>
          <w:r>
            <w:rPr>
              <w:rFonts w:hint="eastAsia" w:ascii="思源黑体 CN Regular" w:hAnsi="思源黑体 CN Regular" w:eastAsia="思源黑体 CN Regular" w:cs="思源黑体 CN Regular"/>
              <w:b/>
              <w:bCs/>
              <w:color w:val="AE181A"/>
              <w:sz w:val="32"/>
              <w:szCs w:val="32"/>
            </w:rPr>
            <w:t>目录</w:t>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"_Toc29488_WPSOffice_Level1" </w:instrText>
          </w:r>
          <w:r>
            <w:fldChar w:fldCharType="separate"/>
          </w:r>
          <w:sdt>
            <w:sdtPr>
              <w:rPr>
                <w:rFonts w:hint="eastAsia" w:ascii="思源黑体 CN Regular" w:hAnsi="思源黑体 CN Regular" w:eastAsia="思源黑体 CN Regular" w:cs="思源黑体 CN Regular"/>
                <w:kern w:val="2"/>
                <w:sz w:val="24"/>
                <w:szCs w:val="24"/>
              </w:rPr>
              <w:id w:val="147474755"/>
              <w:placeholder>
                <w:docPart w:val="{8b9fe861-ab6b-4555-9f74-09f5e8e0e1df}"/>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1 产品说明</w:t>
              </w:r>
            </w:sdtContent>
          </w:sdt>
          <w:r>
            <w:rPr>
              <w:rFonts w:hint="eastAsia" w:ascii="思源黑体 CN Regular" w:hAnsi="思源黑体 CN Regular" w:eastAsia="思源黑体 CN Regular" w:cs="思源黑体 CN Regular"/>
              <w:sz w:val="24"/>
              <w:szCs w:val="24"/>
            </w:rPr>
            <w:tab/>
          </w:r>
          <w:bookmarkStart w:id="1" w:name="_Toc29488_WPSOffice_Level1Page"/>
          <w:r>
            <w:rPr>
              <w:rFonts w:hint="eastAsia" w:ascii="思源黑体 CN Regular" w:hAnsi="思源黑体 CN Regular" w:eastAsia="思源黑体 CN Regular" w:cs="思源黑体 CN Regular"/>
              <w:sz w:val="24"/>
              <w:szCs w:val="24"/>
            </w:rPr>
            <w:t>1</w:t>
          </w:r>
          <w:bookmarkEnd w:id="1"/>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"_Toc29488_WPSOffice_Level1" </w:instrText>
          </w:r>
          <w:r>
            <w:fldChar w:fldCharType="separate"/>
          </w:r>
          <w:sdt>
            <w:sdtPr>
              <w:rPr>
                <w:rFonts w:hint="eastAsia" w:ascii="思源黑体 CN Regular" w:hAnsi="思源黑体 CN Regular" w:eastAsia="思源黑体 CN Regular" w:cs="思源黑体 CN Regular"/>
                <w:kern w:val="2"/>
                <w:sz w:val="24"/>
                <w:szCs w:val="24"/>
              </w:rPr>
              <w:id w:val="-1933194973"/>
              <w:placeholder>
                <w:docPart w:val="{198c637c-2d5c-489a-9702-4f346e930f50}"/>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2 产品特点</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t>1</w:t>
          </w:r>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"_Toc13297_WPSOffice_Level1" </w:instrText>
          </w:r>
          <w:r>
            <w:fldChar w:fldCharType="separate"/>
          </w:r>
          <w:sdt>
            <w:sdtPr>
              <w:rPr>
                <w:rFonts w:hint="eastAsia" w:ascii="思源黑体 CN Regular" w:hAnsi="思源黑体 CN Regular" w:eastAsia="思源黑体 CN Regular" w:cs="思源黑体 CN Regular"/>
                <w:kern w:val="2"/>
                <w:sz w:val="24"/>
                <w:szCs w:val="24"/>
              </w:rPr>
              <w:id w:val="-1178184665"/>
              <w:placeholder>
                <w:docPart w:val="{2bc81799-1ee3-47e4-a597-d1869a58ed7f}"/>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3 技术参数</w:t>
              </w:r>
            </w:sdtContent>
          </w:sdt>
          <w:r>
            <w:rPr>
              <w:rFonts w:hint="eastAsia" w:ascii="思源黑体 CN Regular" w:hAnsi="思源黑体 CN Regular" w:eastAsia="思源黑体 CN Regular" w:cs="思源黑体 CN Regular"/>
              <w:sz w:val="24"/>
              <w:szCs w:val="24"/>
            </w:rPr>
            <w:tab/>
          </w:r>
          <w:bookmarkStart w:id="2" w:name="_Toc13297_WPSOffice_Level1Page"/>
          <w:r>
            <w:rPr>
              <w:rFonts w:hint="eastAsia" w:ascii="思源黑体 CN Regular" w:hAnsi="思源黑体 CN Regular" w:eastAsia="思源黑体 CN Regular" w:cs="思源黑体 CN Regular"/>
              <w:sz w:val="24"/>
              <w:szCs w:val="24"/>
            </w:rPr>
            <w:t>1</w:t>
          </w:r>
          <w:bookmarkEnd w:id="2"/>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"_Toc7988_WPSOffice_Level1" </w:instrText>
          </w:r>
          <w:r>
            <w:fldChar w:fldCharType="separate"/>
          </w:r>
          <w:sdt>
            <w:sdtPr>
              <w:rPr>
                <w:rFonts w:hint="eastAsia" w:ascii="思源黑体 CN Regular" w:hAnsi="思源黑体 CN Regular" w:eastAsia="思源黑体 CN Regular" w:cs="思源黑体 CN Regular"/>
                <w:kern w:val="2"/>
                <w:sz w:val="24"/>
                <w:szCs w:val="24"/>
              </w:rPr>
              <w:id w:val="-1033653596"/>
              <w:placeholder>
                <w:docPart w:val="{446a7b5b-8aef-4e09-aa56-0fbc3d7f66f0}"/>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4 显示屏尺寸图</w:t>
              </w:r>
            </w:sdtContent>
          </w:sdt>
          <w:r>
            <w:rPr>
              <w:rFonts w:hint="eastAsia" w:ascii="思源黑体 CN Regular" w:hAnsi="思源黑体 CN Regular" w:eastAsia="思源黑体 CN Regular" w:cs="思源黑体 CN Regular"/>
              <w:sz w:val="24"/>
              <w:szCs w:val="24"/>
            </w:rPr>
            <w:tab/>
          </w:r>
          <w:bookmarkStart w:id="3" w:name="_Toc7988_WPSOffice_Level1Page"/>
          <w:r>
            <w:rPr>
              <w:rFonts w:hint="eastAsia" w:ascii="思源黑体 CN Regular" w:hAnsi="思源黑体 CN Regular" w:eastAsia="思源黑体 CN Regular" w:cs="思源黑体 CN Regular"/>
              <w:sz w:val="24"/>
              <w:szCs w:val="24"/>
            </w:rPr>
            <w:t>3</w:t>
          </w:r>
          <w:bookmarkEnd w:id="3"/>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"_Toc28252_WPSOffice_Level1" </w:instrText>
          </w:r>
          <w:r>
            <w:fldChar w:fldCharType="separate"/>
          </w:r>
          <w:sdt>
            <w:sdtPr>
              <w:rPr>
                <w:rFonts w:hint="eastAsia" w:ascii="思源黑体 CN Regular" w:hAnsi="思源黑体 CN Regular" w:eastAsia="思源黑体 CN Regular" w:cs="思源黑体 CN Regular"/>
                <w:kern w:val="2"/>
                <w:sz w:val="24"/>
                <w:szCs w:val="24"/>
              </w:rPr>
              <w:id w:val="-1446777044"/>
              <w:placeholder>
                <w:docPart w:val="{0e0b6d9b-fdcf-439b-9ad9-8bafde030003}"/>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5 可靠性测试</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t>4</w:t>
          </w:r>
          <w:r>
            <w:rPr>
              <w:rFonts w:hint="eastAsia" w:ascii="思源黑体 CN Regular" w:hAnsi="思源黑体 CN Regular" w:eastAsia="思源黑体 CN Regular" w:cs="思源黑体 CN Regular"/>
              <w:sz w:val="24"/>
              <w:szCs w:val="24"/>
            </w:rPr>
            <w:fldChar w:fldCharType="end"/>
          </w:r>
        </w:p>
        <w:p>
          <w:pPr>
            <w:pStyle w:val="8"/>
            <w:tabs>
              <w:tab w:val="right" w:leader="dot" w:pos="9638"/>
            </w:tabs>
            <w:spacing w:line="1000" w:lineRule="exact"/>
            <w:rPr>
              <w:rFonts w:ascii="思源黑体 CN Regular" w:hAnsi="思源黑体 CN Regular" w:eastAsia="思源黑体 CN Regular" w:cs="思源黑体 CN Regular"/>
              <w:sz w:val="24"/>
              <w:szCs w:val="24"/>
            </w:rPr>
          </w:pPr>
          <w:r>
            <w:fldChar w:fldCharType="begin"/>
          </w:r>
          <w:r>
            <w:instrText xml:space="preserve"> HYPERLINK \l "_Toc24893_WPSOffice_Level1" </w:instrText>
          </w:r>
          <w:r>
            <w:fldChar w:fldCharType="separate"/>
          </w:r>
          <w:sdt>
            <w:sdtPr>
              <w:rPr>
                <w:rFonts w:hint="eastAsia" w:ascii="思源黑体 CN Regular" w:hAnsi="思源黑体 CN Regular" w:eastAsia="思源黑体 CN Regular" w:cs="思源黑体 CN Regular"/>
                <w:kern w:val="2"/>
                <w:sz w:val="24"/>
                <w:szCs w:val="24"/>
              </w:rPr>
              <w:id w:val="-887486591"/>
              <w:placeholder>
                <w:docPart w:val="{992c72a8-9a3b-44c2-821a-2b4d0ae66158}"/>
              </w:placeholder>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sz w:val="24"/>
                  <w:szCs w:val="24"/>
                </w:rPr>
                <w:t>6 产品使用注意事项</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fldChar w:fldCharType="end"/>
          </w:r>
          <w:bookmarkEnd w:id="0"/>
          <w:r>
            <w:rPr>
              <w:rFonts w:ascii="思源黑体 CN Regular" w:hAnsi="思源黑体 CN Regular" w:eastAsia="思源黑体 CN Regular" w:cs="思源黑体 CN Regular"/>
              <w:sz w:val="24"/>
              <w:szCs w:val="24"/>
            </w:rPr>
            <w:t>6</w:t>
          </w:r>
        </w:p>
        <w:p>
          <w:pPr>
            <w:pStyle w:val="8"/>
            <w:tabs>
              <w:tab w:val="right" w:leader="dot" w:pos="9638"/>
            </w:tabs>
            <w:spacing w:line="1000" w:lineRule="exact"/>
            <w:rPr>
              <w:rFonts w:ascii="思源黑体 CN Regular" w:hAnsi="思源黑体 CN Regular" w:eastAsia="思源黑体 CN Regular" w:cs="思源黑体 CN Regular"/>
            </w:rPr>
          </w:pPr>
          <w:r>
            <w:fldChar w:fldCharType="begin"/>
          </w:r>
          <w:r>
            <w:instrText xml:space="preserve"> HYPERLINK \l "_Toc24893_WPSOffice_Level1" </w:instrText>
          </w:r>
          <w:r>
            <w:fldChar w:fldCharType="separate"/>
          </w:r>
          <w:sdt>
            <w:sdtPr>
              <w:rPr>
                <w:rFonts w:ascii="思源黑体 CN Regular" w:hAnsi="思源黑体 CN Regular" w:eastAsia="思源黑体 CN Regular" w:cs="思源黑体 CN Regular"/>
                <w:kern w:val="2"/>
                <w:sz w:val="24"/>
                <w:szCs w:val="24"/>
              </w:rPr>
              <w:id w:val="624666405"/>
            </w:sdtPr>
            <w:sdtEndPr>
              <w:rPr>
                <w:rFonts w:hint="eastAsia" w:ascii="思源黑体 CN Regular" w:hAnsi="思源黑体 CN Regular" w:eastAsia="思源黑体 CN Regular" w:cs="思源黑体 CN Regular"/>
                <w:kern w:val="2"/>
                <w:sz w:val="24"/>
                <w:szCs w:val="24"/>
              </w:rPr>
            </w:sdtEndPr>
            <w:sdtContent>
              <w:r>
                <w:rPr>
                  <w:rFonts w:hint="eastAsia" w:ascii="思源黑体 CN Regular" w:hAnsi="思源黑体 CN Regular" w:eastAsia="思源黑体 CN Regular" w:cs="思源黑体 CN Regular"/>
                  <w:kern w:val="2"/>
                  <w:sz w:val="24"/>
                  <w:szCs w:val="24"/>
                </w:rPr>
                <w:t>7</w:t>
              </w:r>
              <w:r>
                <w:rPr>
                  <w:rFonts w:hint="eastAsia" w:ascii="思源黑体 CN Regular" w:hAnsi="思源黑体 CN Regular" w:eastAsia="思源黑体 CN Regular" w:cs="思源黑体 CN Regular"/>
                  <w:sz w:val="24"/>
                  <w:szCs w:val="24"/>
                </w:rPr>
                <w:t xml:space="preserve"> 产品使用指导说明</w:t>
              </w:r>
            </w:sdtContent>
          </w:sdt>
          <w:r>
            <w:rPr>
              <w:rFonts w:hint="eastAsia" w:ascii="思源黑体 CN Regular" w:hAnsi="思源黑体 CN Regular" w:eastAsia="思源黑体 CN Regular" w:cs="思源黑体 CN Regular"/>
              <w:sz w:val="24"/>
              <w:szCs w:val="24"/>
            </w:rPr>
            <w:tab/>
          </w:r>
          <w:r>
            <w:rPr>
              <w:rFonts w:hint="eastAsia" w:ascii="思源黑体 CN Regular" w:hAnsi="思源黑体 CN Regular" w:eastAsia="思源黑体 CN Regular" w:cs="思源黑体 CN Regular"/>
              <w:sz w:val="24"/>
              <w:szCs w:val="24"/>
            </w:rPr>
            <w:fldChar w:fldCharType="end"/>
          </w:r>
          <w:r>
            <w:rPr>
              <w:rFonts w:ascii="思源黑体 CN Regular" w:hAnsi="思源黑体 CN Regular" w:eastAsia="思源黑体 CN Regular" w:cs="思源黑体 CN Regular"/>
              <w:sz w:val="24"/>
              <w:szCs w:val="24"/>
            </w:rPr>
            <w:t>7</w:t>
          </w:r>
        </w:p>
      </w:sdtContent>
    </w:sdt>
    <w:p>
      <w:pPr>
        <w:rPr>
          <w:rFonts w:ascii="思源黑体 CN Regular" w:hAnsi="思源黑体 CN Regular" w:eastAsia="思源黑体 CN Regular" w:cs="思源黑体 CN Regular"/>
        </w:rPr>
        <w:sectPr>
          <w:headerReference r:id="rId4" w:type="first"/>
          <w:footerReference r:id="rId5" w:type="first"/>
          <w:pgSz w:w="11906" w:h="16838"/>
          <w:pgMar w:top="1417" w:right="1134" w:bottom="1417" w:left="1134" w:header="567" w:footer="283" w:gutter="0"/>
          <w:cols w:space="425" w:num="1"/>
          <w:titlePg/>
          <w:docGrid w:type="lines" w:linePitch="312" w:charSpace="0"/>
        </w:sectPr>
      </w:pPr>
    </w:p>
    <w:p>
      <w:pPr>
        <w:spacing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1 产品说明</w:t>
      </w:r>
    </w:p>
    <w:p>
      <w:pPr>
        <w:ind w:firstLine="420"/>
        <w:jc w:val="center"/>
        <w:rPr>
          <w:rFonts w:ascii="思源黑体 CN Regular" w:hAnsi="思源黑体 CN Regular" w:eastAsia="思源黑体 CN Regular" w:cs="思源黑体 CN Regular"/>
          <w:color w:val="FF0000"/>
        </w:rPr>
      </w:pPr>
      <w:r>
        <w:drawing>
          <wp:inline distT="0" distB="0" distL="0" distR="0">
            <wp:extent cx="2339340" cy="1979930"/>
            <wp:effectExtent l="0" t="0" r="381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stretch>
                      <a:fillRect/>
                    </a:stretch>
                  </pic:blipFill>
                  <pic:spPr>
                    <a:xfrm>
                      <a:off x="0" y="0"/>
                      <a:ext cx="2339779" cy="1980000"/>
                    </a:xfrm>
                    <a:prstGeom prst="rect">
                      <a:avLst/>
                    </a:prstGeom>
                  </pic:spPr>
                </pic:pic>
              </a:graphicData>
            </a:graphic>
          </wp:inline>
        </w:drawing>
      </w:r>
      <w:r>
        <w:t xml:space="preserve">      </w:t>
      </w:r>
      <w:r>
        <w:drawing>
          <wp:inline distT="0" distB="0" distL="0" distR="0">
            <wp:extent cx="2451735" cy="1979930"/>
            <wp:effectExtent l="0" t="0" r="571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stretch>
                      <a:fillRect/>
                    </a:stretch>
                  </pic:blipFill>
                  <pic:spPr>
                    <a:xfrm>
                      <a:off x="0" y="0"/>
                      <a:ext cx="2452101" cy="1980000"/>
                    </a:xfrm>
                    <a:prstGeom prst="rect">
                      <a:avLst/>
                    </a:prstGeom>
                  </pic:spPr>
                </pic:pic>
              </a:graphicData>
            </a:graphic>
          </wp:inline>
        </w:drawing>
      </w:r>
      <w:r>
        <w:t xml:space="preserve"> </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bookmarkStart w:id="4" w:name="_Toc1907_WPSOffice_Level1"/>
      <w:bookmarkStart w:id="5" w:name="_Toc13297_WPSOffice_Level1"/>
      <w:r>
        <w:rPr>
          <w:rFonts w:hint="eastAsia" w:ascii="思源黑体 CN Regular" w:hAnsi="思源黑体 CN Regular" w:eastAsia="思源黑体 CN Regular" w:cs="思源黑体 CN Regular"/>
          <w:sz w:val="22"/>
          <w:szCs w:val="22"/>
        </w:rPr>
        <w:t>LED显示屏正面上每一个像素点是由R,G,B全倒装芯片集成封装组成，每颗芯片分别固定到电路板上；</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LED显示模块背面含有驱动IC和电阻电容等元件，连接到显示屏控制系统即可显示视频、图像和文字等信息；</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LED显示模块为前维护设计，配套专业的吸盘工具完成安装及调试。</w:t>
      </w:r>
    </w:p>
    <w:p>
      <w:pPr>
        <w:pStyle w:val="10"/>
        <w:numPr>
          <w:ilvl w:val="0"/>
          <w:numId w:val="1"/>
        </w:numPr>
        <w:spacing w:beforeLines="50" w:afterLines="50"/>
        <w:ind w:firstLineChars="0"/>
        <w:rPr>
          <w:rFonts w:ascii="思源黑体 CN Regular" w:hAnsi="思源黑体 CN Regular" w:eastAsia="思源黑体 CN Regular" w:cs="思源黑体 CN Regular"/>
          <w:b/>
          <w:bCs/>
          <w:color w:val="AE181A"/>
          <w:sz w:val="32"/>
          <w:szCs w:val="32"/>
        </w:rPr>
      </w:pPr>
      <w:bookmarkStart w:id="6" w:name="_Toc29488_WPSOffice_Level1"/>
      <w:bookmarkStart w:id="7" w:name="_Toc25250_WPSOffice_Level1"/>
      <w:r>
        <w:rPr>
          <w:rFonts w:hint="eastAsia" w:ascii="思源黑体 CN Regular" w:hAnsi="思源黑体 CN Regular" w:eastAsia="思源黑体 CN Regular" w:cs="思源黑体 CN Regular"/>
          <w:b/>
          <w:bCs/>
          <w:color w:val="AE181A"/>
          <w:sz w:val="32"/>
          <w:szCs w:val="32"/>
        </w:rPr>
        <w:t>产品特点</w:t>
      </w:r>
      <w:bookmarkEnd w:id="6"/>
      <w:bookmarkEnd w:id="7"/>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 xml:space="preserve"> 高可靠性全倒装集成封装；</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采用恒流方式驱动L</w:t>
      </w:r>
      <w:r>
        <w:rPr>
          <w:rFonts w:ascii="思源黑体 CN Regular" w:hAnsi="思源黑体 CN Regular" w:eastAsia="思源黑体 CN Regular" w:cs="思源黑体 CN Regular"/>
          <w:sz w:val="22"/>
          <w:szCs w:val="22"/>
        </w:rPr>
        <w:t>ED</w:t>
      </w:r>
      <w:r>
        <w:rPr>
          <w:rFonts w:hint="eastAsia" w:ascii="思源黑体 CN Regular" w:hAnsi="思源黑体 CN Regular" w:eastAsia="思源黑体 CN Regular" w:cs="思源黑体 CN Regular"/>
          <w:sz w:val="22"/>
          <w:szCs w:val="22"/>
        </w:rPr>
        <w:t>芯片，具有发光均匀，功耗低等特点；</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具有高对比度可达到良好的显示效果；</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重量轻，易于安装、拆卸；</w:t>
      </w:r>
    </w:p>
    <w:p>
      <w:pPr>
        <w:pStyle w:val="10"/>
        <w:numPr>
          <w:ilvl w:val="1"/>
          <w:numId w:val="1"/>
        </w:numPr>
        <w:spacing w:line="400" w:lineRule="exact"/>
        <w:ind w:firstLineChars="0"/>
        <w:rPr>
          <w:rFonts w:ascii="思源黑体 CN Regular" w:hAnsi="思源黑体 CN Regular" w:eastAsia="思源黑体 CN Regular" w:cs="思源黑体 CN Regular"/>
          <w:sz w:val="22"/>
          <w:szCs w:val="22"/>
        </w:rPr>
      </w:pPr>
      <w:r>
        <w:rPr>
          <w:rFonts w:ascii="思源黑体 CN Regular" w:hAnsi="思源黑体 CN Regular" w:eastAsia="思源黑体 CN Regular" w:cs="思源黑体 CN Regular"/>
          <w:sz w:val="22"/>
          <w:szCs w:val="22"/>
        </w:rPr>
        <w:t xml:space="preserve"> </w:t>
      </w:r>
      <w:r>
        <w:rPr>
          <w:rFonts w:hint="eastAsia" w:ascii="思源黑体 CN Regular" w:hAnsi="思源黑体 CN Regular" w:eastAsia="思源黑体 CN Regular" w:cs="思源黑体 CN Regular"/>
          <w:sz w:val="22"/>
          <w:szCs w:val="22"/>
        </w:rPr>
        <w:t>模块化设计整箱分为两个单元结构：显示屏套件、显示模块。</w:t>
      </w:r>
    </w:p>
    <w:p>
      <w:pPr>
        <w:pStyle w:val="10"/>
        <w:numPr>
          <w:ilvl w:val="0"/>
          <w:numId w:val="1"/>
        </w:numPr>
        <w:spacing w:beforeLines="50" w:afterLines="50"/>
        <w:ind w:firstLineChars="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技术参数</w:t>
      </w:r>
      <w:bookmarkEnd w:id="4"/>
      <w:bookmarkEnd w:id="5"/>
    </w:p>
    <w:tbl>
      <w:tblPr>
        <w:tblStyle w:val="6"/>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382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653" w:type="dxa"/>
            <w:tcBorders>
              <w:top w:val="single" w:color="auto" w:sz="4" w:space="0"/>
              <w:left w:val="single" w:color="auto" w:sz="4" w:space="0"/>
              <w:bottom w:val="single" w:color="auto" w:sz="4" w:space="0"/>
              <w:right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规格</w:t>
            </w:r>
          </w:p>
        </w:tc>
        <w:tc>
          <w:tcPr>
            <w:tcW w:w="3825" w:type="dxa"/>
            <w:tcBorders>
              <w:top w:val="single" w:color="auto" w:sz="4" w:space="0"/>
              <w:left w:val="single" w:color="auto" w:sz="4" w:space="0"/>
              <w:bottom w:val="single" w:color="auto" w:sz="4" w:space="0"/>
              <w:right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产品参数</w:t>
            </w:r>
          </w:p>
        </w:tc>
        <w:tc>
          <w:tcPr>
            <w:tcW w:w="3148" w:type="dxa"/>
            <w:tcBorders>
              <w:left w:val="single" w:color="auto" w:sz="4" w:space="0"/>
              <w:bottom w:val="single" w:color="auto" w:sz="4" w:space="0"/>
            </w:tcBorders>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653" w:type="dxa"/>
            <w:tcBorders>
              <w:top w:val="single" w:color="auto" w:sz="4" w:space="0"/>
            </w:tcBorders>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产品型号</w:t>
            </w:r>
          </w:p>
        </w:tc>
        <w:tc>
          <w:tcPr>
            <w:tcW w:w="3825" w:type="dxa"/>
            <w:tcBorders>
              <w:top w:val="single" w:color="auto" w:sz="4" w:space="0"/>
              <w:right w:val="single" w:color="auto" w:sz="4" w:space="0"/>
            </w:tcBorders>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C2-</w:t>
            </w:r>
            <w:r>
              <w:rPr>
                <w:rFonts w:ascii="思源黑体 CN Regular" w:hAnsi="思源黑体 CN Regular" w:eastAsia="思源黑体 CN Regular" w:cs="思源黑体 CN Regular"/>
                <w:color w:val="000000"/>
                <w:sz w:val="22"/>
                <w:szCs w:val="22"/>
              </w:rPr>
              <w:t>1</w:t>
            </w:r>
            <w:r>
              <w:rPr>
                <w:rFonts w:hint="eastAsia" w:ascii="思源黑体 CN Regular" w:hAnsi="思源黑体 CN Regular" w:eastAsia="思源黑体 CN Regular" w:cs="思源黑体 CN Regular"/>
                <w:color w:val="000000"/>
                <w:sz w:val="22"/>
                <w:szCs w:val="22"/>
              </w:rPr>
              <w:t>5C0</w:t>
            </w:r>
            <w:r>
              <w:rPr>
                <w:rFonts w:ascii="思源黑体 CN Regular" w:hAnsi="思源黑体 CN Regular" w:eastAsia="思源黑体 CN Regular" w:cs="思源黑体 CN Regular"/>
                <w:color w:val="000000"/>
                <w:sz w:val="22"/>
                <w:szCs w:val="22"/>
              </w:rPr>
              <w:t>1</w:t>
            </w:r>
          </w:p>
        </w:tc>
        <w:tc>
          <w:tcPr>
            <w:tcW w:w="3148" w:type="dxa"/>
            <w:tcBorders>
              <w:top w:val="single" w:color="auto" w:sz="4" w:space="0"/>
              <w:left w:val="single" w:color="auto" w:sz="4" w:space="0"/>
            </w:tcBorders>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lang w:val="en-US" w:eastAsia="zh-CN"/>
              </w:rPr>
              <w:t>Y</w:t>
            </w:r>
            <w:r>
              <w:rPr>
                <w:rFonts w:ascii="思源黑体 CN Regular" w:hAnsi="思源黑体 CN Regular" w:eastAsia="思源黑体 CN Regular" w:cs="思源黑体 CN Regular"/>
                <w:color w:val="000000"/>
                <w:sz w:val="22"/>
                <w:szCs w:val="22"/>
              </w:rPr>
              <w:t>-1.</w:t>
            </w:r>
            <w:r>
              <w:rPr>
                <w:rFonts w:hint="eastAsia" w:ascii="思源黑体 CN Regular" w:hAnsi="思源黑体 CN Regular" w:eastAsia="思源黑体 CN Regular" w:cs="思源黑体 CN Regular"/>
                <w:color w:val="00000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653"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像素组成</w:t>
            </w:r>
          </w:p>
        </w:tc>
        <w:tc>
          <w:tcPr>
            <w:tcW w:w="3825" w:type="dxa"/>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全倒装</w:t>
            </w:r>
            <w:r>
              <w:rPr>
                <w:rFonts w:ascii="思源黑体 CN Regular" w:hAnsi="思源黑体 CN Regular" w:eastAsia="思源黑体 CN Regular" w:cs="思源黑体 CN Regular"/>
                <w:color w:val="000000"/>
                <w:sz w:val="22"/>
                <w:szCs w:val="22"/>
              </w:rPr>
              <w:t>芯片集成封装</w:t>
            </w:r>
          </w:p>
        </w:tc>
        <w:tc>
          <w:tcPr>
            <w:tcW w:w="3148" w:type="dxa"/>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Mini LED芯片</w:t>
            </w:r>
          </w:p>
        </w:tc>
      </w:tr>
    </w:tbl>
    <w:p>
      <w:pPr>
        <w:rPr>
          <w:rFonts w:ascii="思源黑体 CN Regular" w:hAnsi="思源黑体 CN Regular" w:eastAsia="思源黑体 CN Regular" w:cs="思源黑体 CN Regular"/>
        </w:rPr>
        <w:sectPr>
          <w:footerReference r:id="rId7" w:type="first"/>
          <w:footerReference r:id="rId6" w:type="default"/>
          <w:pgSz w:w="11906" w:h="16838"/>
          <w:pgMar w:top="1417" w:right="1134" w:bottom="1417" w:left="1134" w:header="567" w:footer="283" w:gutter="0"/>
          <w:pgNumType w:start="1"/>
          <w:cols w:space="425" w:num="1"/>
          <w:titlePg/>
          <w:docGrid w:type="lines" w:linePitch="312" w:charSpace="0"/>
        </w:sectPr>
      </w:pPr>
    </w:p>
    <w:tbl>
      <w:tblPr>
        <w:tblStyle w:val="6"/>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1394"/>
        <w:gridCol w:w="1559"/>
        <w:gridCol w:w="156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1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规格</w:t>
            </w:r>
          </w:p>
        </w:tc>
        <w:tc>
          <w:tcPr>
            <w:tcW w:w="1394"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最小值</w:t>
            </w:r>
          </w:p>
        </w:tc>
        <w:tc>
          <w:tcPr>
            <w:tcW w:w="1559"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典型值</w:t>
            </w:r>
          </w:p>
        </w:tc>
        <w:tc>
          <w:tcPr>
            <w:tcW w:w="1560"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最大值</w:t>
            </w:r>
          </w:p>
        </w:tc>
        <w:tc>
          <w:tcPr>
            <w:tcW w:w="2449"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2"/>
                <w:szCs w:val="22"/>
              </w:rPr>
            </w:pPr>
            <w:r>
              <w:rPr>
                <w:rFonts w:hint="eastAsia" w:ascii="思源黑体 CN Regular" w:hAnsi="思源黑体 CN Regular" w:eastAsia="思源黑体 CN Regular" w:cs="思源黑体 CN Regular"/>
                <w:color w:val="FFFFFF" w:themeColor="background1"/>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像素点间距(mm)</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w:t>
            </w:r>
            <w:r>
              <w:rPr>
                <w:rFonts w:hint="eastAsia" w:ascii="思源黑体 CN Regular" w:hAnsi="思源黑体 CN Regular" w:eastAsia="思源黑体 CN Regular" w:cs="思源黑体 CN Regular"/>
                <w:color w:val="000000"/>
                <w:sz w:val="22"/>
                <w:szCs w:val="22"/>
              </w:rPr>
              <w:t>5625</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分辨率(W×H)</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384×216</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尺寸(mm)</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600×337.5×3</w:t>
            </w:r>
            <w:r>
              <w:rPr>
                <w:rFonts w:ascii="思源黑体 CN Regular" w:hAnsi="思源黑体 CN Regular" w:eastAsia="思源黑体 CN Regular" w:cs="思源黑体 CN Regular"/>
                <w:color w:val="000000"/>
                <w:sz w:val="22"/>
                <w:szCs w:val="22"/>
              </w:rPr>
              <w:t>5</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W×H×D，含显示模块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重量(kg)</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4.6</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含显示模块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平整度(mm)</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0.1</w:t>
            </w:r>
            <w:r>
              <w:rPr>
                <w:rFonts w:ascii="思源黑体 CN Regular" w:hAnsi="思源黑体 CN Regular" w:eastAsia="思源黑体 CN Regular" w:cs="思源黑体 CN Regular"/>
                <w:color w:val="000000"/>
                <w:sz w:val="22"/>
                <w:szCs w:val="22"/>
              </w:rPr>
              <w:t>5</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亮度(cd/m²)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5</w:t>
            </w:r>
            <w:r>
              <w:rPr>
                <w:rFonts w:ascii="思源黑体 CN Regular" w:hAnsi="思源黑体 CN Regular" w:eastAsia="思源黑体 CN Regular" w:cs="思源黑体 CN Regular"/>
                <w:color w:val="000000"/>
                <w:sz w:val="22"/>
                <w:szCs w:val="22"/>
              </w:rPr>
              <w:t>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8</w:t>
            </w:r>
            <w:r>
              <w:rPr>
                <w:rFonts w:ascii="思源黑体 CN Regular" w:hAnsi="思源黑体 CN Regular" w:eastAsia="思源黑体 CN Regular" w:cs="思源黑体 CN Regular"/>
                <w:color w:val="000000"/>
                <w:sz w:val="22"/>
                <w:szCs w:val="22"/>
              </w:rPr>
              <w:t>00</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0～800cd/m</w:t>
            </w:r>
            <w:r>
              <w:rPr>
                <w:rFonts w:ascii="Calibri" w:hAnsi="Calibri" w:eastAsia="思源黑体 CN Regular" w:cs="Calibri"/>
                <w:color w:val="000000"/>
                <w:szCs w:val="22"/>
              </w:rPr>
              <w:t>²</w:t>
            </w:r>
            <w:r>
              <w:rPr>
                <w:rFonts w:hint="eastAsia" w:ascii="黑体" w:hAnsi="黑体" w:eastAsia="黑体" w:cs="黑体"/>
                <w:color w:val="000000"/>
                <w:szCs w:val="22"/>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色坐标(CIE 1931)</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Cx＝0.285</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Cy＝0.300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可调；误差±0.003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色温(K)</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9,000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3,000～10,000K可调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NTSC色域(CIE 1931)</w:t>
            </w:r>
          </w:p>
        </w:tc>
        <w:tc>
          <w:tcPr>
            <w:tcW w:w="1394"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105%</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restart"/>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按Q/TH 001-2020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亮度视角(</w:t>
            </w:r>
            <w:r>
              <w:rPr>
                <w:rFonts w:hint="eastAsia" w:ascii="微软雅黑" w:hAnsi="微软雅黑" w:eastAsia="微软雅黑" w:cs="微软雅黑"/>
                <w:color w:val="000000"/>
                <w:sz w:val="22"/>
                <w:szCs w:val="22"/>
              </w:rPr>
              <w:t>˚,</w:t>
            </w:r>
            <w:r>
              <w:rPr>
                <w:rFonts w:ascii="微软雅黑" w:hAnsi="微软雅黑" w:eastAsia="微软雅黑" w:cs="微软雅黑"/>
                <w:color w:val="000000"/>
                <w:sz w:val="22"/>
                <w:szCs w:val="22"/>
              </w:rPr>
              <w:t>H/V</w:t>
            </w:r>
            <w:r>
              <w:rPr>
                <w:rFonts w:hint="eastAsia" w:ascii="思源黑体 CN Regular" w:hAnsi="思源黑体 CN Regular" w:eastAsia="思源黑体 CN Regular" w:cs="思源黑体 CN Regular"/>
                <w:color w:val="000000"/>
                <w:sz w:val="22"/>
                <w:szCs w:val="22"/>
              </w:rPr>
              <w:t>)</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150/150</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continue"/>
            <w:vAlign w:val="center"/>
          </w:tcPr>
          <w:p>
            <w:pPr>
              <w:widowControl/>
              <w:tabs>
                <w:tab w:val="left" w:pos="420"/>
              </w:tabs>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亮度均匀性</w:t>
            </w:r>
          </w:p>
        </w:tc>
        <w:tc>
          <w:tcPr>
            <w:tcW w:w="1394"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97%</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2449" w:type="dxa"/>
            <w:vMerge w:val="continue"/>
            <w:vAlign w:val="center"/>
          </w:tcPr>
          <w:p>
            <w:pPr>
              <w:widowControl/>
              <w:tabs>
                <w:tab w:val="left" w:pos="420"/>
              </w:tabs>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最高对比度</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18</w:t>
            </w:r>
            <w:r>
              <w:rPr>
                <w:rFonts w:hint="eastAsia" w:ascii="思源黑体 CN Regular" w:hAnsi="思源黑体 CN Regular" w:eastAsia="思源黑体 CN Regular" w:cs="思源黑体 CN Regular"/>
                <w:color w:val="000000"/>
                <w:sz w:val="22"/>
                <w:szCs w:val="22"/>
              </w:rPr>
              <w:t>,000:1</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(屏幕法线照度为10Lux)</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最大亮度白场与黑场亮度比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最大功率(W/m²)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shd w:val="clear" w:color="auto" w:fill="auto"/>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320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6</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1560"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470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10</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平均功率(W/m²)</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w:t>
            </w:r>
          </w:p>
        </w:tc>
        <w:tc>
          <w:tcPr>
            <w:tcW w:w="1559" w:type="dxa"/>
            <w:shd w:val="clear" w:color="auto" w:fill="auto"/>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110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6</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1560"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160</w:t>
            </w:r>
          </w:p>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Cs w:val="22"/>
              </w:rPr>
              <w:t>(</w:t>
            </w:r>
            <w:r>
              <w:rPr>
                <w:rFonts w:hint="eastAsia" w:ascii="思源黑体 CN Regular" w:hAnsi="思源黑体 CN Regular" w:eastAsia="思源黑体 CN Regular" w:cs="思源黑体 CN Regular"/>
                <w:color w:val="000000"/>
                <w:szCs w:val="22"/>
              </w:rPr>
              <w:t>10</w:t>
            </w:r>
            <w:r>
              <w:rPr>
                <w:rFonts w:ascii="思源黑体 CN Regular" w:hAnsi="思源黑体 CN Regular" w:eastAsia="思源黑体 CN Regular" w:cs="思源黑体 CN Regular"/>
                <w:color w:val="000000"/>
                <w:szCs w:val="22"/>
              </w:rPr>
              <w:t>00nits</w:t>
            </w:r>
            <w:r>
              <w:rPr>
                <w:rFonts w:hint="eastAsia" w:ascii="思源黑体 CN Regular" w:hAnsi="思源黑体 CN Regular" w:eastAsia="思源黑体 CN Regular" w:cs="思源黑体 CN Regular"/>
                <w:color w:val="000000"/>
                <w:szCs w:val="22"/>
              </w:rPr>
              <w:t>)</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换帧频率(Hz)</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60</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参数灰阶(Bit)</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w:t>
            </w:r>
            <w:r>
              <w:rPr>
                <w:rFonts w:ascii="思源黑体 CN Regular" w:hAnsi="思源黑体 CN Regular" w:eastAsia="思源黑体 CN Regular" w:cs="思源黑体 CN Regular"/>
                <w:color w:val="000000"/>
                <w:sz w:val="22"/>
                <w:szCs w:val="22"/>
              </w:rPr>
              <w:t>3</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刷新频率(Hz)</w:t>
            </w:r>
          </w:p>
        </w:tc>
        <w:tc>
          <w:tcPr>
            <w:tcW w:w="1394"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1920</w:t>
            </w:r>
          </w:p>
        </w:tc>
        <w:tc>
          <w:tcPr>
            <w:tcW w:w="155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c>
          <w:tcPr>
            <w:tcW w:w="1560"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ascii="思源黑体 CN Regular" w:hAnsi="思源黑体 CN Regular" w:eastAsia="思源黑体 CN Regular" w:cs="思源黑体 CN Regular"/>
                <w:color w:val="000000"/>
                <w:sz w:val="22"/>
                <w:szCs w:val="22"/>
              </w:rPr>
              <w:t>3840</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IP防护等级</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IP65</w:t>
            </w:r>
          </w:p>
        </w:tc>
        <w:tc>
          <w:tcPr>
            <w:tcW w:w="2449" w:type="dxa"/>
            <w:vAlign w:val="center"/>
          </w:tcPr>
          <w:p>
            <w:pPr>
              <w:widowControl/>
              <w:tabs>
                <w:tab w:val="left" w:pos="420"/>
              </w:tabs>
              <w:spacing w:beforeLines="50" w:afterLines="50" w:line="240" w:lineRule="exact"/>
              <w:ind w:right="143" w:rightChars="68"/>
              <w:jc w:val="center"/>
              <w:outlineLvl w:val="3"/>
              <w:rPr>
                <w:rFonts w:ascii="思源黑体 CN Regular" w:hAnsi="思源黑体 CN Regular" w:eastAsia="思源黑体 CN Regular" w:cs="思源黑体 CN Regular"/>
                <w:color w:val="000000"/>
                <w:szCs w:val="22"/>
              </w:rPr>
            </w:pPr>
            <w:r>
              <w:rPr>
                <w:rFonts w:hint="eastAsia" w:ascii="思源黑体 CN Regular" w:hAnsi="思源黑体 CN Regular" w:eastAsia="思源黑体 CN Regular" w:cs="思源黑体 CN Regular"/>
                <w:color w:val="000000"/>
                <w:szCs w:val="22"/>
              </w:rPr>
              <w:t>发光表面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逐点校正技术</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亮色度校正</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12" w:type="dxa"/>
            <w:shd w:val="clear" w:color="auto" w:fill="D7D7D7" w:themeFill="background1" w:themeFillShade="D8"/>
            <w:vAlign w:val="center"/>
          </w:tcPr>
          <w:p>
            <w:pPr>
              <w:widowControl/>
              <w:tabs>
                <w:tab w:val="left" w:pos="420"/>
              </w:tabs>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Flash存储功能</w:t>
            </w:r>
          </w:p>
        </w:tc>
        <w:tc>
          <w:tcPr>
            <w:tcW w:w="4513" w:type="dxa"/>
            <w:gridSpan w:val="3"/>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支持</w:t>
            </w:r>
          </w:p>
        </w:tc>
        <w:tc>
          <w:tcPr>
            <w:tcW w:w="2449" w:type="dxa"/>
            <w:vAlign w:val="center"/>
          </w:tcPr>
          <w:p>
            <w:pPr>
              <w:widowControl/>
              <w:tabs>
                <w:tab w:val="left" w:pos="420"/>
              </w:tabs>
              <w:spacing w:beforeLines="50" w:afterLines="50" w:line="240" w:lineRule="exact"/>
              <w:ind w:left="147" w:right="143" w:rightChars="68"/>
              <w:jc w:val="center"/>
              <w:outlineLvl w:val="3"/>
              <w:rPr>
                <w:rFonts w:ascii="思源黑体 CN Regular" w:hAnsi="思源黑体 CN Regular" w:eastAsia="思源黑体 CN Regular" w:cs="思源黑体 CN Regular"/>
                <w:color w:val="000000"/>
                <w:sz w:val="22"/>
                <w:szCs w:val="22"/>
              </w:rPr>
            </w:pPr>
          </w:p>
        </w:tc>
      </w:tr>
    </w:tbl>
    <w:p>
      <w:pPr>
        <w:rPr>
          <w:rFonts w:ascii="思源黑体 CN Regular" w:hAnsi="思源黑体 CN Regular" w:eastAsia="思源黑体 CN Regular" w:cs="思源黑体 CN Regular"/>
        </w:rPr>
        <w:sectPr>
          <w:pgSz w:w="11906" w:h="16838"/>
          <w:pgMar w:top="1417" w:right="1134" w:bottom="1417" w:left="1134" w:header="567" w:footer="283" w:gutter="0"/>
          <w:cols w:space="425" w:num="1"/>
          <w:titlePg/>
          <w:docGrid w:type="lines" w:linePitch="312" w:charSpace="0"/>
        </w:sectPr>
      </w:pPr>
    </w:p>
    <w:p>
      <w:pPr>
        <w:spacing w:afterLines="50"/>
        <w:rPr>
          <w:rFonts w:ascii="思源黑体 CN Regular" w:hAnsi="思源黑体 CN Regular" w:eastAsia="思源黑体 CN Regular" w:cs="思源黑体 CN Regular"/>
          <w:b/>
          <w:bCs/>
          <w:color w:val="000000"/>
          <w:sz w:val="22"/>
          <w:szCs w:val="22"/>
        </w:rPr>
      </w:pPr>
      <w:bookmarkStart w:id="8" w:name="_Toc7988_WPSOffice_Level1"/>
      <w:r>
        <w:drawing>
          <wp:anchor distT="0" distB="0" distL="114300" distR="114300" simplePos="0" relativeHeight="251662336" behindDoc="0" locked="0" layoutInCell="1" allowOverlap="1">
            <wp:simplePos x="0" y="0"/>
            <wp:positionH relativeFrom="column">
              <wp:posOffset>-654685</wp:posOffset>
            </wp:positionH>
            <wp:positionV relativeFrom="paragraph">
              <wp:posOffset>1661795</wp:posOffset>
            </wp:positionV>
            <wp:extent cx="7771130" cy="5487670"/>
            <wp:effectExtent l="0" t="1143000" r="0" b="11226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7771130" cy="5487670"/>
                    </a:xfrm>
                    <a:prstGeom prst="rect">
                      <a:avLst/>
                    </a:prstGeom>
                  </pic:spPr>
                </pic:pic>
              </a:graphicData>
            </a:graphic>
          </wp:anchor>
        </w:drawing>
      </w:r>
      <w:r>
        <w:rPr>
          <w:rFonts w:hint="eastAsia" w:ascii="思源黑体 CN Regular" w:hAnsi="思源黑体 CN Regular" w:eastAsia="思源黑体 CN Regular" w:cs="思源黑体 CN Regular"/>
          <w:b/>
          <w:bCs/>
          <w:color w:val="AE181A"/>
          <w:sz w:val="32"/>
          <w:szCs w:val="32"/>
        </w:rPr>
        <w:t>4 显示屏尺寸图</w:t>
      </w:r>
      <w:r>
        <w:rPr>
          <w:rFonts w:hint="eastAsia" w:ascii="思源黑体 CN Regular" w:hAnsi="思源黑体 CN Regular" w:eastAsia="思源黑体 CN Regular" w:cs="思源黑体 CN Regular"/>
          <w:b/>
          <w:bCs/>
          <w:color w:val="AE181A"/>
          <w:sz w:val="32"/>
          <w:szCs w:val="32"/>
        </w:rPr>
        <w:tab/>
      </w:r>
      <w:r>
        <w:rPr>
          <w:rFonts w:hint="eastAsia" w:ascii="思源黑体 CN Regular" w:hAnsi="思源黑体 CN Regular" w:eastAsia="思源黑体 CN Regular" w:cs="思源黑体 CN Regular"/>
          <w:color w:val="000000"/>
          <w:sz w:val="22"/>
          <w:szCs w:val="22"/>
        </w:rPr>
        <w:t>（单位：毫米）</w:t>
      </w:r>
      <w:bookmarkEnd w:id="8"/>
    </w:p>
    <w:p>
      <w:pPr>
        <w:jc w:val="center"/>
        <w:rPr>
          <w:rFonts w:ascii="思源黑体 CN Regular" w:hAnsi="思源黑体 CN Regular" w:eastAsia="思源黑体 CN Regular" w:cs="思源黑体 CN Regular"/>
        </w:rPr>
        <w:sectPr>
          <w:pgSz w:w="11906" w:h="16838"/>
          <w:pgMar w:top="1417" w:right="1134" w:bottom="1417" w:left="1134" w:header="567" w:footer="283" w:gutter="0"/>
          <w:cols w:space="425" w:num="1"/>
          <w:titlePg/>
          <w:docGrid w:type="lines" w:linePitch="312" w:charSpace="0"/>
        </w:sectPr>
      </w:pPr>
    </w:p>
    <w:p>
      <w:pPr>
        <w:spacing w:afterLines="50"/>
        <w:rPr>
          <w:rFonts w:ascii="思源黑体 CN Regular" w:hAnsi="思源黑体 CN Regular" w:eastAsia="思源黑体 CN Regular" w:cs="思源黑体 CN Regular"/>
          <w:b/>
          <w:bCs/>
          <w:color w:val="AE181A"/>
          <w:sz w:val="32"/>
          <w:szCs w:val="32"/>
        </w:rPr>
      </w:pPr>
      <w:bookmarkStart w:id="9" w:name="_Toc31283_WPSOffice_Level1"/>
      <w:bookmarkStart w:id="10" w:name="_Toc28252_WPSOffice_Level1"/>
      <w:r>
        <w:rPr>
          <w:rFonts w:hint="eastAsia" w:ascii="思源黑体 CN Regular" w:hAnsi="思源黑体 CN Regular" w:eastAsia="思源黑体 CN Regular" w:cs="思源黑体 CN Regular"/>
          <w:b/>
          <w:bCs/>
          <w:color w:val="AE181A"/>
          <w:sz w:val="32"/>
          <w:szCs w:val="32"/>
        </w:rPr>
        <w:t>5 可靠性测试</w:t>
      </w:r>
      <w:bookmarkEnd w:id="9"/>
      <w:bookmarkEnd w:id="10"/>
    </w:p>
    <w:tbl>
      <w:tblPr>
        <w:tblStyle w:val="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22"/>
        <w:gridCol w:w="338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9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bookmarkStart w:id="11" w:name="_Toc24893_WPSOffice_Level1"/>
            <w:r>
              <w:rPr>
                <w:rFonts w:hint="eastAsia" w:ascii="思源黑体 CN Regular" w:hAnsi="思源黑体 CN Regular" w:eastAsia="思源黑体 CN Regular" w:cs="思源黑体 CN Regular"/>
                <w:color w:val="FFFFFF" w:themeColor="background1"/>
                <w:sz w:val="24"/>
              </w:rPr>
              <w:t>序号</w:t>
            </w:r>
          </w:p>
        </w:tc>
        <w:tc>
          <w:tcPr>
            <w:tcW w:w="2122"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项目</w:t>
            </w:r>
          </w:p>
        </w:tc>
        <w:tc>
          <w:tcPr>
            <w:tcW w:w="3387"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测试条件</w:t>
            </w:r>
          </w:p>
        </w:tc>
        <w:tc>
          <w:tcPr>
            <w:tcW w:w="3150" w:type="dxa"/>
            <w:shd w:val="clear" w:color="auto" w:fill="AE181A"/>
            <w:vAlign w:val="center"/>
          </w:tcPr>
          <w:p>
            <w:pPr>
              <w:spacing w:line="360" w:lineRule="exact"/>
              <w:jc w:val="center"/>
              <w:rPr>
                <w:rFonts w:ascii="思源黑体 CN Regular" w:hAnsi="思源黑体 CN Regular" w:eastAsia="思源黑体 CN Regular" w:cs="思源黑体 CN Regular"/>
                <w:color w:val="FFFFFF" w:themeColor="background1"/>
                <w:sz w:val="24"/>
              </w:rPr>
            </w:pPr>
            <w:r>
              <w:rPr>
                <w:rFonts w:hint="eastAsia" w:ascii="思源黑体 CN Regular" w:hAnsi="思源黑体 CN Regular" w:eastAsia="思源黑体 CN Regular" w:cs="思源黑体 CN Regular"/>
                <w:color w:val="FFFFFF" w:themeColor="background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hint="eastAsia" w:ascii="思源黑体 CN Regular" w:hAnsi="思源黑体 CN Regular" w:eastAsia="思源黑体 CN Regular" w:cs="思源黑体 CN Regular"/>
                <w:color w:val="000000"/>
                <w:sz w:val="22"/>
                <w:szCs w:val="22"/>
                <w:lang w:eastAsia="zh-CN"/>
              </w:rPr>
            </w:pPr>
            <w:r>
              <w:rPr>
                <w:rFonts w:hint="eastAsia" w:ascii="思源黑体 CN Regular" w:hAnsi="思源黑体 CN Regular" w:eastAsia="思源黑体 CN Regular" w:cs="思源黑体 CN Regular"/>
                <w:color w:val="000000"/>
                <w:sz w:val="22"/>
                <w:szCs w:val="22"/>
              </w:rPr>
              <w:t>温度：40℃，最大亮度，</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连续通电工作8h。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高温工作试验按GB/T 2423.2—2008执行，每小时进行一次检测，试验后测试样品应能正常显示，无闪屏、花屏、缺色等不良现象。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温度：－20℃，最大亮度，连续通电工作8h。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低温工作试验按GB/T 2423.1—2008执行，每小时进行一次检测，试验后测试样品应能正常显示，无闪屏、花屏、缺色等不良现象。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高温存储</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温度：60℃，贮存48h。</w:t>
            </w:r>
          </w:p>
        </w:tc>
        <w:tc>
          <w:tcPr>
            <w:tcW w:w="3150"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高温贮存试验按GB/T 2423.2—2008执行，每小时进行一次检测，试验后在室温条件下恢复4h后测试样品应能正常显示，无闪屏、花屏、缺色等不良现象。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4</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低温存储</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温度：－40℃，贮存48h。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低温贮存试验按GB/T 2423.1—2008执行，每小时进行一次检测，试验后在室温条件下恢复4h后测试样品应能正常显示，无闪屏、花屏、缺色等不良现象。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5</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湿</w:t>
            </w:r>
            <w:r>
              <w:rPr>
                <w:rFonts w:hint="eastAsia" w:ascii="思源黑体 CN Regular" w:hAnsi="思源黑体 CN Regular" w:eastAsia="思源黑体 CN Regular" w:cs="思源黑体 CN Regular"/>
                <w:sz w:val="22"/>
                <w:szCs w:val="22"/>
              </w:rPr>
              <w:t>热工作</w:t>
            </w:r>
          </w:p>
        </w:tc>
        <w:tc>
          <w:tcPr>
            <w:tcW w:w="3387" w:type="dxa"/>
            <w:shd w:val="clear" w:color="auto" w:fill="auto"/>
            <w:vAlign w:val="center"/>
          </w:tcPr>
          <w:p>
            <w:pPr>
              <w:widowControl/>
              <w:tabs>
                <w:tab w:val="left" w:pos="420"/>
              </w:tabs>
              <w:spacing w:line="400" w:lineRule="exact"/>
              <w:ind w:left="147" w:right="143" w:rightChars="68"/>
              <w:jc w:val="left"/>
              <w:outlineLvl w:val="3"/>
              <w:rPr>
                <w:rFonts w:hint="eastAsia" w:ascii="思源黑体 CN Regular" w:hAnsi="思源黑体 CN Regular" w:eastAsia="思源黑体 CN Regular" w:cs="思源黑体 CN Regular"/>
                <w:color w:val="000000"/>
                <w:sz w:val="22"/>
                <w:szCs w:val="22"/>
                <w:lang w:eastAsia="zh-CN"/>
              </w:rPr>
            </w:pPr>
            <w:r>
              <w:rPr>
                <w:rFonts w:hint="eastAsia" w:ascii="思源黑体 CN Regular" w:hAnsi="思源黑体 CN Regular" w:eastAsia="思源黑体 CN Regular" w:cs="思源黑体 CN Regular"/>
                <w:color w:val="000000"/>
                <w:sz w:val="22"/>
                <w:szCs w:val="22"/>
              </w:rPr>
              <w:t>温度：40℃，</w:t>
            </w:r>
          </w:p>
          <w:p>
            <w:pPr>
              <w:widowControl/>
              <w:tabs>
                <w:tab w:val="left" w:pos="420"/>
              </w:tabs>
              <w:spacing w:line="400" w:lineRule="exact"/>
              <w:ind w:left="147" w:right="143" w:rightChars="68"/>
              <w:jc w:val="left"/>
              <w:outlineLvl w:val="3"/>
              <w:rPr>
                <w:rFonts w:hint="eastAsia" w:ascii="思源黑体 CN Regular" w:hAnsi="思源黑体 CN Regular" w:eastAsia="思源黑体 CN Regular" w:cs="思源黑体 CN Regular"/>
                <w:color w:val="000000"/>
                <w:sz w:val="22"/>
                <w:szCs w:val="22"/>
                <w:lang w:eastAsia="zh-CN"/>
              </w:rPr>
            </w:pPr>
            <w:r>
              <w:rPr>
                <w:rFonts w:hint="eastAsia" w:ascii="思源黑体 CN Regular" w:hAnsi="思源黑体 CN Regular" w:eastAsia="思源黑体 CN Regular" w:cs="思源黑体 CN Regular"/>
                <w:color w:val="000000"/>
                <w:sz w:val="22"/>
                <w:szCs w:val="22"/>
              </w:rPr>
              <w:t>相对湿度85%～90%，</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连续通电工作8h。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湿热负载试验按GB/T 2423.3—2008执行，每小时进行一次检测，试验后在室温条件下恢复4h后测试样品应能正常显示，无闪屏、花屏、缺色等不良现象。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6</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冷热冲击</w:t>
            </w:r>
          </w:p>
        </w:tc>
        <w:tc>
          <w:tcPr>
            <w:tcW w:w="3387" w:type="dxa"/>
            <w:shd w:val="clear" w:color="auto" w:fill="auto"/>
            <w:vAlign w:val="center"/>
          </w:tcPr>
          <w:p>
            <w:pPr>
              <w:widowControl/>
              <w:tabs>
                <w:tab w:val="left" w:pos="420"/>
              </w:tabs>
              <w:spacing w:line="400" w:lineRule="exact"/>
              <w:ind w:left="147" w:right="143" w:rightChars="68"/>
              <w:jc w:val="left"/>
              <w:outlineLvl w:val="3"/>
              <w:rPr>
                <w:rFonts w:hint="eastAsia" w:ascii="思源黑体 CN Regular" w:hAnsi="思源黑体 CN Regular" w:eastAsia="思源黑体 CN Regular" w:cs="思源黑体 CN Regular"/>
                <w:color w:val="000000"/>
                <w:sz w:val="22"/>
                <w:szCs w:val="22"/>
                <w:lang w:eastAsia="zh-CN"/>
              </w:rPr>
            </w:pPr>
            <w:r>
              <w:rPr>
                <w:rFonts w:hint="eastAsia" w:ascii="思源黑体 CN Regular" w:hAnsi="思源黑体 CN Regular" w:eastAsia="思源黑体 CN Regular" w:cs="思源黑体 CN Regular"/>
                <w:color w:val="000000"/>
                <w:sz w:val="22"/>
                <w:szCs w:val="22"/>
              </w:rPr>
              <w:t>循环温度：－10℃～</w:t>
            </w:r>
            <w:r>
              <w:rPr>
                <w:rFonts w:hint="eastAsia" w:ascii="思源黑体 CN Regular" w:hAnsi="思源黑体 CN Regular" w:eastAsia="思源黑体 CN Regular" w:cs="思源黑体 CN Regular"/>
                <w:color w:val="000000"/>
                <w:kern w:val="0"/>
                <w:sz w:val="22"/>
                <w:szCs w:val="22"/>
              </w:rPr>
              <w:t>＋</w:t>
            </w:r>
            <w:r>
              <w:rPr>
                <w:rFonts w:hint="eastAsia" w:ascii="思源黑体 CN Regular" w:hAnsi="思源黑体 CN Regular" w:eastAsia="思源黑体 CN Regular" w:cs="思源黑体 CN Regular"/>
                <w:color w:val="000000"/>
                <w:sz w:val="22"/>
                <w:szCs w:val="22"/>
              </w:rPr>
              <w:t>40℃，高温低温各持续1h，</w:t>
            </w:r>
          </w:p>
          <w:p>
            <w:pPr>
              <w:widowControl/>
              <w:tabs>
                <w:tab w:val="left" w:pos="420"/>
              </w:tabs>
              <w:spacing w:line="400" w:lineRule="exact"/>
              <w:ind w:left="147" w:right="143" w:rightChars="68"/>
              <w:jc w:val="left"/>
              <w:outlineLvl w:val="3"/>
              <w:rPr>
                <w:rFonts w:hint="eastAsia" w:ascii="思源黑体 CN Regular" w:hAnsi="思源黑体 CN Regular" w:eastAsia="思源黑体 CN Regular" w:cs="思源黑体 CN Regular"/>
                <w:color w:val="000000"/>
                <w:sz w:val="22"/>
                <w:szCs w:val="22"/>
                <w:lang w:eastAsia="zh-CN"/>
              </w:rPr>
            </w:pPr>
            <w:r>
              <w:rPr>
                <w:rFonts w:hint="eastAsia" w:ascii="思源黑体 CN Regular" w:hAnsi="思源黑体 CN Regular" w:eastAsia="思源黑体 CN Regular" w:cs="思源黑体 CN Regular"/>
                <w:color w:val="000000"/>
                <w:sz w:val="22"/>
                <w:szCs w:val="22"/>
              </w:rPr>
              <w:t>运行24个循环，</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连续通电工作48h。</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冷热冲击试验按GB/T 2423.22—2008执行，每小时进行一次检测，试验后在室温条件下恢复4h后测试样品应能正常显示，无闪屏、花屏、缺色等不良现象。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7</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振动测试</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在振动频率5Hz～55Hz～5Hz，振幅为0.19mm的条件下，一次扫描5min，互相垂直的二个轴向各扫描二次。</w:t>
            </w:r>
          </w:p>
        </w:tc>
        <w:tc>
          <w:tcPr>
            <w:tcW w:w="3150" w:type="dxa"/>
            <w:shd w:val="clear" w:color="auto" w:fill="auto"/>
            <w:vAlign w:val="center"/>
          </w:tcPr>
          <w:p>
            <w:pPr>
              <w:widowControl/>
              <w:tabs>
                <w:tab w:val="left" w:pos="420"/>
              </w:tabs>
              <w:spacing w:line="400" w:lineRule="exact"/>
              <w:ind w:left="147" w:right="143" w:rightChars="68"/>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振动试验按GB/T 6587.17—2012执行，试验后测试样品应能正常显示，无闪屏、花屏、缺色等不良现象。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8</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落摔测试(包装)</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g≤10kg，</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3级 跌落高度：60cm。</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按GB/T6587—2012中的5.10.1.3的流通条件等级3级进行，试验结束后，包装箱不应该有较大的变形和损伤，性能应符合产品标准的要求。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992" w:type="dxa"/>
            <w:shd w:val="clear" w:color="auto" w:fill="D7D7D7" w:themeFill="background1" w:themeFillShade="D8"/>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9</w:t>
            </w:r>
          </w:p>
        </w:tc>
        <w:tc>
          <w:tcPr>
            <w:tcW w:w="2122" w:type="dxa"/>
            <w:shd w:val="clear" w:color="auto" w:fill="auto"/>
            <w:vAlign w:val="center"/>
          </w:tcPr>
          <w:p>
            <w:pPr>
              <w:widowControl/>
              <w:tabs>
                <w:tab w:val="left" w:pos="420"/>
              </w:tabs>
              <w:spacing w:before="50" w:after="50"/>
              <w:ind w:left="147" w:right="143" w:rightChars="68"/>
              <w:jc w:val="center"/>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安规测试</w:t>
            </w:r>
          </w:p>
        </w:tc>
        <w:tc>
          <w:tcPr>
            <w:tcW w:w="3387" w:type="dxa"/>
            <w:shd w:val="clear" w:color="auto" w:fill="auto"/>
            <w:vAlign w:val="center"/>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1.抗电强度：组成LED显示屏的显示模组，在交流电源输入端与金属外框或可触及的金属结构件（与保护地连接）间放加50Hz基本正弦波、1500V（有效值）测试电压，1min；</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2.接地电阻＜100mΩ；</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3.对地漏电流＜3.5mA/m²。</w:t>
            </w:r>
          </w:p>
        </w:tc>
        <w:tc>
          <w:tcPr>
            <w:tcW w:w="3150" w:type="dxa"/>
            <w:shd w:val="clear" w:color="auto" w:fill="auto"/>
          </w:tcPr>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1.按SJ/T 11141—2017中的5.7.5的规定，抗电强度测试应不发生绝缘击穿现象；</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2.按GB 4943.1—2011的规定对LED显示屏接地连续性和保护连接导体的接地电阻进行考核，应满足SJ/T 11141—2017中的5.7.2的规定；</w:t>
            </w:r>
          </w:p>
          <w:p>
            <w:pPr>
              <w:widowControl/>
              <w:tabs>
                <w:tab w:val="left" w:pos="420"/>
              </w:tabs>
              <w:spacing w:line="400" w:lineRule="exact"/>
              <w:ind w:left="147" w:right="143" w:rightChars="68"/>
              <w:jc w:val="left"/>
              <w:outlineLvl w:val="3"/>
              <w:rPr>
                <w:rFonts w:ascii="思源黑体 CN Regular" w:hAnsi="思源黑体 CN Regular" w:eastAsia="思源黑体 CN Regular" w:cs="思源黑体 CN Regular"/>
                <w:color w:val="000000"/>
                <w:sz w:val="22"/>
                <w:szCs w:val="22"/>
              </w:rPr>
            </w:pPr>
            <w:r>
              <w:rPr>
                <w:rFonts w:hint="eastAsia" w:ascii="思源黑体 CN Regular" w:hAnsi="思源黑体 CN Regular" w:eastAsia="思源黑体 CN Regular" w:cs="思源黑体 CN Regular"/>
                <w:color w:val="000000"/>
                <w:sz w:val="22"/>
                <w:szCs w:val="22"/>
              </w:rPr>
              <w:t>3.对地漏电流应满足SJ/T 11141—2017中的6.8.4的规定。</w:t>
            </w:r>
          </w:p>
        </w:tc>
      </w:tr>
    </w:tbl>
    <w:p>
      <w:pPr>
        <w:spacing w:beforeLines="100"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6 产品使用注意事项</w:t>
      </w:r>
    </w:p>
    <w:tbl>
      <w:tblPr>
        <w:tblStyle w:val="5"/>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8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54" w:type="dxa"/>
            <w:shd w:val="clear" w:color="auto" w:fill="AE181A"/>
            <w:vAlign w:val="center"/>
          </w:tcPr>
          <w:p>
            <w:pPr>
              <w:widowControl/>
              <w:jc w:val="center"/>
              <w:rPr>
                <w:rFonts w:ascii="思源黑体 CN Regular" w:hAnsi="思源黑体 CN Regular" w:eastAsia="思源黑体 CN Regular" w:cs="思源黑体 CN Regular"/>
                <w:bCs/>
                <w:color w:val="FFFFFF" w:themeColor="background1"/>
                <w:kern w:val="0"/>
                <w:sz w:val="24"/>
              </w:rPr>
            </w:pPr>
            <w:r>
              <w:rPr>
                <w:rFonts w:hint="eastAsia" w:ascii="思源黑体 CN Regular" w:hAnsi="思源黑体 CN Regular" w:eastAsia="思源黑体 CN Regular" w:cs="思源黑体 CN Regular"/>
                <w:bCs/>
                <w:color w:val="FFFFFF" w:themeColor="background1"/>
                <w:kern w:val="0"/>
                <w:sz w:val="24"/>
              </w:rPr>
              <w:t>事项</w:t>
            </w:r>
          </w:p>
        </w:tc>
        <w:tc>
          <w:tcPr>
            <w:tcW w:w="8475" w:type="dxa"/>
            <w:shd w:val="clear" w:color="auto" w:fill="AE181A"/>
            <w:vAlign w:val="center"/>
          </w:tcPr>
          <w:p>
            <w:pPr>
              <w:widowControl/>
              <w:jc w:val="center"/>
              <w:rPr>
                <w:rFonts w:ascii="思源黑体 CN Regular" w:hAnsi="思源黑体 CN Regular" w:eastAsia="思源黑体 CN Regular" w:cs="思源黑体 CN Regular"/>
                <w:bCs/>
                <w:color w:val="FFFFFF" w:themeColor="background1"/>
                <w:kern w:val="0"/>
                <w:sz w:val="24"/>
              </w:rPr>
            </w:pPr>
            <w:r>
              <w:rPr>
                <w:rFonts w:hint="eastAsia" w:ascii="思源黑体 CN Regular" w:hAnsi="思源黑体 CN Regular" w:eastAsia="思源黑体 CN Regular" w:cs="思源黑体 CN Regular"/>
                <w:bCs/>
                <w:color w:val="FFFFFF" w:themeColor="background1"/>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温度要求</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存储温度范围：－40℃</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＋60℃，超过60℃需做降温</w:t>
            </w:r>
            <w:r>
              <w:rPr>
                <w:rFonts w:hint="eastAsia" w:ascii="思源黑体 CN Regular" w:hAnsi="思源黑体 CN Regular" w:eastAsia="思源黑体 CN Regular" w:cs="思源黑体 CN Regular"/>
                <w:kern w:val="0"/>
                <w:sz w:val="22"/>
                <w:szCs w:val="22"/>
              </w:rPr>
              <w:t>处理；</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工作温度范围：－10℃</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＋40℃，其它温度范围，需加装温控设备；</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显示屏工作时灯面温度：≤60℃，温度超标需加装温控设备。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湿度要求</w:t>
            </w:r>
          </w:p>
        </w:tc>
        <w:tc>
          <w:tcPr>
            <w:tcW w:w="8475" w:type="dxa"/>
            <w:vAlign w:val="center"/>
          </w:tcPr>
          <w:p>
            <w:pPr>
              <w:widowControl/>
              <w:spacing w:line="400" w:lineRule="exact"/>
              <w:jc w:val="left"/>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存储湿度范围：10%RH</w:t>
            </w:r>
            <w:r>
              <w:rPr>
                <w:rFonts w:hint="eastAsia" w:ascii="思源黑体 CN Regular" w:hAnsi="思源黑体 CN Regular" w:eastAsia="思源黑体 CN Regular" w:cs="思源黑体 CN Regular"/>
                <w:sz w:val="22"/>
                <w:szCs w:val="22"/>
              </w:rPr>
              <w:t>～</w:t>
            </w:r>
            <w:r>
              <w:rPr>
                <w:rFonts w:hint="eastAsia" w:ascii="思源黑体 CN Regular" w:hAnsi="思源黑体 CN Regular" w:eastAsia="思源黑体 CN Regular" w:cs="思源黑体 CN Regular"/>
                <w:kern w:val="0"/>
                <w:sz w:val="22"/>
                <w:szCs w:val="22"/>
              </w:rPr>
              <w:t>60%RH，湿度超过60%RH需除湿处理；</w:t>
            </w:r>
          </w:p>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工作湿度范围：10%RH</w:t>
            </w:r>
            <w:r>
              <w:rPr>
                <w:rFonts w:hint="eastAsia" w:ascii="思源黑体 CN Regular" w:hAnsi="思源黑体 CN Regular" w:eastAsia="思源黑体 CN Regular" w:cs="思源黑体 CN Regular"/>
                <w:sz w:val="22"/>
                <w:szCs w:val="22"/>
              </w:rPr>
              <w:t>～</w:t>
            </w:r>
            <w:r>
              <w:rPr>
                <w:rFonts w:hint="eastAsia" w:ascii="思源黑体 CN Regular" w:hAnsi="思源黑体 CN Regular" w:eastAsia="思源黑体 CN Regular" w:cs="思源黑体 CN Regular"/>
                <w:kern w:val="0"/>
                <w:sz w:val="22"/>
                <w:szCs w:val="22"/>
              </w:rPr>
              <w:t>90%RH，湿度超标需对使用环境除湿处理后才能正常使用。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存放超期处理</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产品存放时间超过一个月，使用前需经过6小时的老化后才能正常使用。老化方式为：全亮亮度设置10%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1hrs，全亮亮度设置30%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1hrs，全亮亮度设置60%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2hrs，全亮亮度设置80%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1hrs，全亮亮度设置100%</w:t>
            </w:r>
            <w:r>
              <w:rPr>
                <w:rFonts w:ascii="思源黑体 CN Regular" w:hAnsi="思源黑体 CN Regular" w:eastAsia="思源黑体 CN Regular" w:cs="思源黑体 CN Regular"/>
                <w:kern w:val="0"/>
                <w:sz w:val="22"/>
                <w:szCs w:val="22"/>
              </w:rPr>
              <w:t>/</w:t>
            </w:r>
            <w:r>
              <w:rPr>
                <w:rFonts w:hint="eastAsia" w:ascii="思源黑体 CN Regular" w:hAnsi="思源黑体 CN Regular" w:eastAsia="思源黑体 CN Regular" w:cs="思源黑体 CN Regular"/>
                <w:kern w:val="0"/>
                <w:sz w:val="22"/>
                <w:szCs w:val="22"/>
              </w:rPr>
              <w:t>1hrs（亮度逐渐递增老化）。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防尘要求</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kern w:val="0"/>
                <w:sz w:val="22"/>
                <w:szCs w:val="22"/>
              </w:rPr>
              <w:t>室内产品防护等级低，</w:t>
            </w:r>
            <w:r>
              <w:rPr>
                <w:rFonts w:hint="eastAsia" w:ascii="思源黑体 CN Regular" w:hAnsi="思源黑体 CN Regular" w:eastAsia="思源黑体 CN Regular" w:cs="思源黑体 CN Regular"/>
                <w:color w:val="000000"/>
                <w:kern w:val="0"/>
                <w:sz w:val="22"/>
                <w:szCs w:val="22"/>
              </w:rPr>
              <w:t>不应暴露在尘埃较多的环境中，比如演播室装修、改造等，需对显示屏进行特殊防护。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防腐蚀性气体</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腐蚀性气体在空气中含有盐或酸气的环境中，会造成电子元件的腐蚀、结晶漏电等现象。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防电磁辐射</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显示屏不宜安置在电磁辐射、射频辐射超过电场强度5V/m干扰源的环境中。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防震</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显示屏应安装在无强烈震动并且坚固可靠的安装结构上。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远离水源</w:t>
            </w:r>
          </w:p>
        </w:tc>
        <w:tc>
          <w:tcPr>
            <w:tcW w:w="8475" w:type="dxa"/>
            <w:vAlign w:val="center"/>
          </w:tcPr>
          <w:p>
            <w:pPr>
              <w:widowControl/>
              <w:spacing w:line="400" w:lineRule="exact"/>
              <w:jc w:val="left"/>
              <w:rPr>
                <w:rFonts w:ascii="思源黑体 CN Regular" w:hAnsi="思源黑体 CN Regular" w:eastAsia="思源黑体 CN Regular" w:cs="思源黑体 CN Regular"/>
                <w:kern w:val="0"/>
                <w:sz w:val="22"/>
                <w:szCs w:val="22"/>
              </w:rPr>
            </w:pPr>
            <w:r>
              <w:rPr>
                <w:rFonts w:hint="eastAsia" w:ascii="思源黑体 CN Regular" w:hAnsi="思源黑体 CN Regular" w:eastAsia="思源黑体 CN Regular" w:cs="思源黑体 CN Regular"/>
                <w:kern w:val="0"/>
                <w:sz w:val="22"/>
                <w:szCs w:val="22"/>
              </w:rPr>
              <w:t>室内产品防护等级低，水导电可使电路短路，导致电路器件损毁，故需远离水源。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ascii="思源黑体 CN Regular" w:hAnsi="思源黑体 CN Regular" w:eastAsia="思源黑体 CN Regular" w:cs="思源黑体 CN Regular"/>
                <w:color w:val="000000"/>
                <w:kern w:val="0"/>
                <w:sz w:val="22"/>
                <w:szCs w:val="22"/>
              </w:rPr>
              <w:t>静电防护</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禁止裸手触碰产品，防止人体静电损坏产品内的元器件，触碰时需穿戴好橡胶手套。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防止雷击</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ascii="思源黑体 CN Regular" w:hAnsi="思源黑体 CN Regular" w:eastAsia="思源黑体 CN Regular" w:cs="思源黑体 CN Regular"/>
                <w:color w:val="000000"/>
                <w:kern w:val="0"/>
                <w:sz w:val="22"/>
                <w:szCs w:val="22"/>
              </w:rPr>
              <w:t>雷雨天气显示屏需</w:t>
            </w:r>
            <w:r>
              <w:rPr>
                <w:rFonts w:hint="eastAsia" w:ascii="思源黑体 CN Regular" w:hAnsi="思源黑体 CN Regular" w:eastAsia="思源黑体 CN Regular" w:cs="思源黑体 CN Regular"/>
                <w:color w:val="000000"/>
                <w:kern w:val="0"/>
                <w:sz w:val="22"/>
                <w:szCs w:val="22"/>
              </w:rPr>
              <w:t>做好</w:t>
            </w:r>
            <w:r>
              <w:rPr>
                <w:rFonts w:ascii="思源黑体 CN Regular" w:hAnsi="思源黑体 CN Regular" w:eastAsia="思源黑体 CN Regular" w:cs="思源黑体 CN Regular"/>
                <w:color w:val="000000"/>
                <w:kern w:val="0"/>
                <w:sz w:val="22"/>
                <w:szCs w:val="22"/>
              </w:rPr>
              <w:t>有效的</w:t>
            </w:r>
            <w:r>
              <w:rPr>
                <w:rFonts w:hint="eastAsia" w:ascii="思源黑体 CN Regular" w:hAnsi="思源黑体 CN Regular" w:eastAsia="思源黑体 CN Regular" w:cs="思源黑体 CN Regular"/>
                <w:color w:val="000000"/>
                <w:kern w:val="0"/>
                <w:sz w:val="22"/>
                <w:szCs w:val="22"/>
              </w:rPr>
              <w:t>防护</w:t>
            </w:r>
            <w:r>
              <w:rPr>
                <w:rFonts w:ascii="思源黑体 CN Regular" w:hAnsi="思源黑体 CN Regular" w:eastAsia="思源黑体 CN Regular" w:cs="思源黑体 CN Regular"/>
                <w:color w:val="000000"/>
                <w:kern w:val="0"/>
                <w:sz w:val="22"/>
                <w:szCs w:val="22"/>
              </w:rPr>
              <w:t>措施</w:t>
            </w:r>
            <w:r>
              <w:rPr>
                <w:rFonts w:hint="eastAsia" w:ascii="思源黑体 CN Regular" w:hAnsi="思源黑体 CN Regular" w:eastAsia="思源黑体 CN Regular" w:cs="思源黑体 CN Regular"/>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人身伤害</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显示屏安装的角度和高度需适宜，尖锐的边角需包装，防止强硬外壳对人体的伤害。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554" w:type="dxa"/>
            <w:shd w:val="clear" w:color="auto" w:fill="D7D7D7" w:themeFill="background1" w:themeFillShade="D8"/>
            <w:vAlign w:val="center"/>
          </w:tcPr>
          <w:p>
            <w:pPr>
              <w:widowControl/>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安全要求</w:t>
            </w:r>
          </w:p>
        </w:tc>
        <w:tc>
          <w:tcPr>
            <w:tcW w:w="8475" w:type="dxa"/>
            <w:shd w:val="clear" w:color="auto" w:fill="auto"/>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需保证供电系统的稳定性，维持频率、电压、电流谐波的正常水平，显示屏安装时，金属外壳应与LED显示屏安装的金属框架一起接地，且显示屏整体系统接地电阻应不大于1Ω，对地漏电流不超过输入电流的５％。抗电强度应满足SJ/T 11141</w:t>
            </w:r>
            <w:r>
              <w:rPr>
                <w:rFonts w:hint="eastAsia" w:ascii="思源黑体 CN Regular" w:hAnsi="思源黑体 CN Regular" w:eastAsia="思源黑体 CN Regular" w:cs="思源黑体 CN Regular"/>
                <w:color w:val="000000"/>
                <w:sz w:val="22"/>
                <w:szCs w:val="22"/>
              </w:rPr>
              <w:t>—</w:t>
            </w:r>
            <w:r>
              <w:rPr>
                <w:rFonts w:hint="eastAsia" w:ascii="思源黑体 CN Regular" w:hAnsi="思源黑体 CN Regular" w:eastAsia="思源黑体 CN Regular" w:cs="思源黑体 CN Regular"/>
                <w:color w:val="000000"/>
                <w:kern w:val="0"/>
                <w:sz w:val="22"/>
                <w:szCs w:val="22"/>
              </w:rPr>
              <w:t>2017发光二极管（LED）显示屏通用规范5.7.5的规定。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554" w:type="dxa"/>
            <w:shd w:val="clear" w:color="auto" w:fill="D7D7D7" w:themeFill="background1" w:themeFillShade="D8"/>
            <w:vAlign w:val="center"/>
          </w:tcPr>
          <w:p>
            <w:pPr>
              <w:spacing w:line="400" w:lineRule="exact"/>
              <w:jc w:val="center"/>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其他</w:t>
            </w:r>
          </w:p>
        </w:tc>
        <w:tc>
          <w:tcPr>
            <w:tcW w:w="8475" w:type="dxa"/>
            <w:vAlign w:val="center"/>
          </w:tcPr>
          <w:p>
            <w:pPr>
              <w:widowControl/>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显示屏屏体表面不得使用酒精及其它有机溶剂擦拭，只能使用纯净清水加精细无尘布进行擦拭；</w:t>
            </w:r>
          </w:p>
          <w:p>
            <w:pPr>
              <w:spacing w:line="400" w:lineRule="exact"/>
              <w:jc w:val="left"/>
              <w:rPr>
                <w:rFonts w:ascii="思源黑体 CN Regular" w:hAnsi="思源黑体 CN Regular" w:eastAsia="思源黑体 CN Regular" w:cs="思源黑体 CN Regular"/>
                <w:color w:val="000000"/>
                <w:kern w:val="0"/>
                <w:sz w:val="22"/>
                <w:szCs w:val="22"/>
              </w:rPr>
            </w:pPr>
            <w:r>
              <w:rPr>
                <w:rFonts w:hint="eastAsia" w:ascii="思源黑体 CN Regular" w:hAnsi="思源黑体 CN Regular" w:eastAsia="思源黑体 CN Regular" w:cs="思源黑体 CN Regular"/>
                <w:color w:val="000000"/>
                <w:kern w:val="0"/>
                <w:sz w:val="22"/>
                <w:szCs w:val="22"/>
              </w:rPr>
              <w:t>显示屏</w:t>
            </w:r>
            <w:r>
              <w:rPr>
                <w:rFonts w:hint="eastAsia" w:ascii="思源黑体 CN Regular" w:hAnsi="思源黑体 CN Regular" w:eastAsia="思源黑体 CN Regular" w:cs="思源黑体 CN Regular"/>
                <w:color w:val="000000" w:themeColor="text1"/>
                <w:kern w:val="0"/>
                <w:sz w:val="22"/>
                <w:szCs w:val="22"/>
              </w:rPr>
              <w:t>屏体表面不能用手直接触摸，拆装需带橡胶手套</w:t>
            </w:r>
            <w:r>
              <w:rPr>
                <w:rFonts w:hint="eastAsia" w:ascii="思源黑体 CN Regular" w:hAnsi="思源黑体 CN Regular" w:eastAsia="思源黑体 CN Regular" w:cs="思源黑体 CN Regular"/>
                <w:color w:val="000000"/>
                <w:kern w:val="0"/>
                <w:sz w:val="22"/>
                <w:szCs w:val="22"/>
              </w:rPr>
              <w:t>。</w:t>
            </w:r>
          </w:p>
        </w:tc>
      </w:tr>
    </w:tbl>
    <w:p>
      <w:pPr>
        <w:spacing w:beforeLines="100" w:afterLines="50"/>
        <w:rPr>
          <w:rFonts w:ascii="思源黑体 CN Regular" w:hAnsi="思源黑体 CN Regular" w:eastAsia="思源黑体 CN Regular" w:cs="思源黑体 CN Regular"/>
          <w:b/>
          <w:bCs/>
          <w:color w:val="AE181A"/>
          <w:sz w:val="32"/>
          <w:szCs w:val="32"/>
        </w:rPr>
      </w:pPr>
    </w:p>
    <w:p>
      <w:pPr>
        <w:spacing w:beforeLines="100" w:afterLines="50"/>
        <w:rPr>
          <w:rFonts w:ascii="思源黑体 CN Regular" w:hAnsi="思源黑体 CN Regular" w:eastAsia="思源黑体 CN Regular" w:cs="思源黑体 CN Regular"/>
          <w:b/>
          <w:bCs/>
          <w:color w:val="AE181A"/>
          <w:sz w:val="32"/>
          <w:szCs w:val="32"/>
        </w:rPr>
      </w:pPr>
      <w:r>
        <w:rPr>
          <w:rFonts w:hint="eastAsia" w:ascii="思源黑体 CN Regular" w:hAnsi="思源黑体 CN Regular" w:eastAsia="思源黑体 CN Regular" w:cs="思源黑体 CN Regular"/>
          <w:b/>
          <w:bCs/>
          <w:color w:val="AE181A"/>
          <w:sz w:val="32"/>
          <w:szCs w:val="32"/>
        </w:rPr>
        <w:t>7 产品使用指导说明</w:t>
      </w:r>
      <w:bookmarkEnd w:id="11"/>
    </w:p>
    <w:p>
      <w:pPr>
        <w:spacing w:beforeLines="50"/>
        <w:ind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7.1 指导原则</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1）确保在阅读并理解用户手册的基础上安装显示屏；</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2）在任何情况下，本公司产品都不能由工厂未授权的人员进行修理；</w:t>
      </w:r>
    </w:p>
    <w:p>
      <w:pPr>
        <w:spacing w:line="400" w:lineRule="exact"/>
        <w:ind w:left="84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3）安装地基必须牢固，如不能有下沉，倾斜或坠落现象，而且环境不能有超重、放射性、污染、腐蚀性或毒气等现象；</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4）所有元器件只能由原厂或由原厂认证的供应商提供；</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5）在没有原厂同意的情况下，不可随意维修或替换元器件；</w:t>
      </w:r>
    </w:p>
    <w:p>
      <w:pPr>
        <w:spacing w:line="400" w:lineRule="exact"/>
        <w:ind w:left="420"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6）请在产品手册的指导下操作，如果有问题，请与本公司联系。</w:t>
      </w:r>
    </w:p>
    <w:p>
      <w:pPr>
        <w:spacing w:beforeLines="50"/>
        <w:ind w:firstLine="42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 安全指示说明</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7.2.1 人员方面</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1）高空作业时，需做好防护措施，作业人员需佩戴合格的安全帽、安全带等必备的安全防护用具；</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2）单个LED显示屏约5KG，在操作过程中要高度注意人身安全，所用工具、材料严禁投掷，上下主体交叉作业确有需要时，中间须设隔离设施。</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7.2.2 产品方面</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1）所有产品在运输或储存等过程中必须保护好，且确保包装牢固，不能有超规格外界压力在产品上；</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2）产品在安装前或安装过程中不能与雨水接触，保证在干燥且清洁的环境中操作；</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3）所有部件不能践踏、敲击或跌落，在移动或搬运产品时请按说明操作；</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4）易燃物：将易燃物远离设备，设备运行时大量能量转化为热量，设备运行需要一定的空气流动量，以避免热量累积危及安全，因此，必须提供适当的通风，必要时设备后部安装空调制冷。</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7.2.3 安装方面</w:t>
      </w:r>
    </w:p>
    <w:p>
      <w:pPr>
        <w:spacing w:line="400" w:lineRule="exact"/>
        <w:ind w:left="840" w:leftChars="400"/>
        <w:rPr>
          <w:rFonts w:hint="eastAsia" w:ascii="思源黑体 CN Regular" w:hAnsi="思源黑体 CN Regular" w:eastAsia="思源黑体 CN Regular" w:cs="思源黑体 CN Regular"/>
          <w:sz w:val="22"/>
          <w:szCs w:val="22"/>
          <w:lang w:eastAsia="zh-CN"/>
        </w:rPr>
      </w:pPr>
      <w:r>
        <w:rPr>
          <w:rFonts w:hint="eastAsia" w:ascii="思源黑体 CN Regular" w:hAnsi="思源黑体 CN Regular" w:eastAsia="思源黑体 CN Regular" w:cs="思源黑体 CN Regular"/>
          <w:sz w:val="22"/>
          <w:szCs w:val="22"/>
        </w:rPr>
        <w:t>1）安装，拆卸显示模块时，需用吸盘工具，且需垂直屏体拆装，同时需注意灯板四周边缘，不能与其他灯板边缘有磕碰；</w:t>
      </w:r>
    </w:p>
    <w:p>
      <w:pPr>
        <w:spacing w:line="400" w:lineRule="exact"/>
        <w:ind w:left="840" w:leftChars="400"/>
        <w:rPr>
          <w:rFonts w:hint="eastAsia" w:ascii="思源黑体 CN Regular" w:hAnsi="思源黑体 CN Regular" w:eastAsia="思源黑体 CN Regular" w:cs="思源黑体 CN Regular"/>
          <w:sz w:val="22"/>
          <w:szCs w:val="22"/>
          <w:lang w:eastAsia="zh-CN"/>
        </w:rPr>
      </w:pPr>
      <w:r>
        <w:rPr>
          <w:rFonts w:hint="eastAsia" w:ascii="思源黑体 CN Regular" w:hAnsi="思源黑体 CN Regular" w:eastAsia="思源黑体 CN Regular" w:cs="思源黑体 CN Regular"/>
          <w:sz w:val="22"/>
          <w:szCs w:val="22"/>
        </w:rPr>
        <w:t>2）安装，拆卸显示模块时，需佩戴橡胶手套；</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3）安装完成后，可用无尘布加清水擦拭屏体表面，不可用其他溶剂擦拭。</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7.2.4 电源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1）根据功耗来提供电源与配电柜，所有的配电系统须有外壳保护并且符合当地电路安全标准；</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2）配电系统装在靠近显示屏的位置，电源线与数据线不能有拉扯或损坏现象；</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3）确认当地输入到屏体的电压是否与屏体电源匹配，请在电源线连接前确保设置正确；</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4）不要尝试安装已经损坏的线材，请更换新的线材；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5）在显示屏通电的时候瞬间电流比较大，选择适当的空气开关，如D型空气开关。</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7.2.5 接地</w:t>
      </w:r>
    </w:p>
    <w:p>
      <w:pPr>
        <w:spacing w:line="400" w:lineRule="exact"/>
        <w:ind w:left="630" w:leftChars="300" w:firstLine="21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1）显示屏必须使用单独的接地线接地。</w:t>
      </w:r>
    </w:p>
    <w:p>
      <w:pPr>
        <w:spacing w:beforeLines="50" w:line="400" w:lineRule="exact"/>
        <w:ind w:left="630" w:leftChars="3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7.2.6 使用过程注意</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1）显示屏上不能受外界过大的压力或碰撞，否则会损坏；</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2）在清洁显示屏表面时请按指导规范来，清理过程中只能用柔软的无尘布料；</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3）在拆显示屏之前必须切断电源；</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4）所有安装配件的设计仅应用于此款LED显示屏的安装与连接；</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5）禁止对任何元件进行修改或者复制，此显示屏采用特殊材料和生产程序以实现部件强度；</w:t>
      </w:r>
    </w:p>
    <w:p>
      <w:pPr>
        <w:spacing w:line="400" w:lineRule="exact"/>
        <w:ind w:left="840" w:leftChars="400"/>
        <w:rPr>
          <w:rFonts w:ascii="思源黑体 CN Regular" w:hAnsi="思源黑体 CN Regular" w:eastAsia="思源黑体 CN Regular" w:cs="思源黑体 CN Regular"/>
          <w:sz w:val="22"/>
          <w:szCs w:val="22"/>
        </w:rPr>
      </w:pPr>
      <w:r>
        <w:rPr>
          <w:rFonts w:hint="eastAsia" w:ascii="思源黑体 CN Regular" w:hAnsi="思源黑体 CN Regular" w:eastAsia="思源黑体 CN Regular" w:cs="思源黑体 CN Regular"/>
          <w:sz w:val="22"/>
          <w:szCs w:val="22"/>
        </w:rPr>
        <w:t>6）坚持遵守安装说明，如果您有关于安全应用方面的任何问题，可以向工厂咨询。生产商不对由于不正确、不完全、不负责或者不安全使用安装系统的方式引起的后果承担任何法律责任。</w:t>
      </w:r>
    </w:p>
    <w:p>
      <w:pPr>
        <w:spacing w:afterLines="50"/>
        <w:rPr>
          <w:rFonts w:ascii="思源黑体 CN Regular" w:hAnsi="思源黑体 CN Regular" w:eastAsia="思源黑体 CN Regular" w:cs="思源黑体 CN Regular"/>
          <w:sz w:val="22"/>
          <w:szCs w:val="22"/>
        </w:rPr>
      </w:pPr>
    </w:p>
    <w:sectPr>
      <w:headerReference r:id="rId8" w:type="default"/>
      <w:pgSz w:w="11906" w:h="16838"/>
      <w:pgMar w:top="1417" w:right="1134" w:bottom="1417" w:left="1134" w:header="567"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思源黑体 CN Regular">
    <w:altName w:val="黑体"/>
    <w:panose1 w:val="020B0500000000000000"/>
    <w:charset w:val="86"/>
    <w:family w:val="swiss"/>
    <w:pitch w:val="default"/>
    <w:sig w:usb0="00000000" w:usb1="00000000" w:usb2="00000016" w:usb3="00000000" w:csb0="00060107" w:csb1="00000000"/>
  </w:font>
  <w:font w:name="Noto Sans S Chinese Black">
    <w:altName w:val="宋体"/>
    <w:panose1 w:val="00000000000000000000"/>
    <w:charset w:val="86"/>
    <w:family w:val="auto"/>
    <w:pitch w:val="default"/>
    <w:sig w:usb0="00000000" w:usb1="00000000" w:usb2="00000016" w:usb3="00000000" w:csb0="60060107"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思源黑体 CN Regular" w:hAnsi="思源黑体 CN Regular" w:eastAsia="思源黑体 CN Regular" w:cs="思源黑体 CN Regular"/>
      </w:rPr>
    </w:pPr>
  </w:p>
  <w:p>
    <w:pPr>
      <w:pStyle w:val="3"/>
      <w:jc w:val="center"/>
      <w:rPr>
        <w:rFonts w:ascii="思源黑体 CN Regular" w:hAnsi="思源黑体 CN Regular" w:eastAsia="思源黑体 CN Regular" w:cs="思源黑体 CN Regul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3360"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4" name="图片 4"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5408"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18" name="图片 18"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240" w:line="300" w:lineRule="exact"/>
    </w:pPr>
    <w:r>
      <w:drawing>
        <wp:anchor distT="0" distB="0" distL="114935" distR="114935" simplePos="0" relativeHeight="251664384" behindDoc="1" locked="0" layoutInCell="1" allowOverlap="1">
          <wp:simplePos x="0" y="0"/>
          <wp:positionH relativeFrom="column">
            <wp:posOffset>-720090</wp:posOffset>
          </wp:positionH>
          <wp:positionV relativeFrom="paragraph">
            <wp:posOffset>48895</wp:posOffset>
          </wp:positionV>
          <wp:extent cx="5760085" cy="10795"/>
          <wp:effectExtent l="0" t="0" r="0" b="8255"/>
          <wp:wrapNone/>
          <wp:docPr id="14" name="图片 14" descr="长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长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0085" cy="10795"/>
                  </a:xfrm>
                  <a:prstGeom prst="rect">
                    <a:avLst/>
                  </a:prstGeom>
                  <a:noFill/>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6570" w:firstLineChars="3650"/>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rPr>
      <w:drawing>
        <wp:anchor distT="0" distB="0" distL="114935" distR="114935" simplePos="0" relativeHeight="251659264" behindDoc="1" locked="0" layoutInCell="1" allowOverlap="1">
          <wp:simplePos x="0" y="0"/>
          <wp:positionH relativeFrom="column">
            <wp:posOffset>4194175</wp:posOffset>
          </wp:positionH>
          <wp:positionV relativeFrom="paragraph">
            <wp:posOffset>299720</wp:posOffset>
          </wp:positionV>
          <wp:extent cx="1936750" cy="10795"/>
          <wp:effectExtent l="0" t="0" r="6350" b="8255"/>
          <wp:wrapNone/>
          <wp:docPr id="23" name="图片 23" descr="长条"/>
          <wp:cNvGraphicFramePr/>
          <a:graphic xmlns:a="http://schemas.openxmlformats.org/drawingml/2006/main">
            <a:graphicData uri="http://schemas.openxmlformats.org/drawingml/2006/picture">
              <pic:pic xmlns:pic="http://schemas.openxmlformats.org/drawingml/2006/picture">
                <pic:nvPicPr>
                  <pic:cNvPr id="23" name="图片 23" descr="长条"/>
                  <pic:cNvPicPr/>
                </pic:nvPicPr>
                <pic:blipFill>
                  <a:blip r:embed="rId1"/>
                  <a:stretch>
                    <a:fillRect/>
                  </a:stretch>
                </pic:blipFill>
                <pic:spPr>
                  <a:xfrm>
                    <a:off x="0" y="0"/>
                    <a:ext cx="1936800" cy="10800"/>
                  </a:xfrm>
                  <a:prstGeom prst="rect">
                    <a:avLst/>
                  </a:prstGeom>
                </pic:spPr>
              </pic:pic>
            </a:graphicData>
          </a:graphic>
        </wp:anchor>
      </w:drawing>
    </w:r>
    <w:r>
      <w:rPr>
        <w:rFonts w:hint="eastAsia" w:ascii="思源黑体 CN Regular" w:hAnsi="思源黑体 CN Regular" w:eastAsia="思源黑体 CN Regular" w:cs="思源黑体 CN Regular"/>
        <w:lang w:val="en-US" w:eastAsia="zh-CN"/>
      </w:rPr>
      <w:t>Y</w:t>
    </w:r>
    <w:r>
      <w:rPr>
        <w:rFonts w:ascii="思源黑体 CN Regular" w:hAnsi="思源黑体 CN Regular" w:eastAsia="思源黑体 CN Regular" w:cs="思源黑体 CN Regular"/>
        <w:sz w:val="24"/>
      </w:rPr>
      <w:t>-1</w:t>
    </w:r>
    <w:r>
      <w:rPr>
        <w:rFonts w:hint="eastAsia" w:ascii="思源黑体 CN Regular" w:hAnsi="思源黑体 CN Regular" w:eastAsia="思源黑体 CN Regular" w:cs="思源黑体 CN Regular"/>
        <w:sz w:val="24"/>
      </w:rPr>
      <w:t>5产品规格书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6570" w:firstLineChars="3650"/>
      <w:rPr>
        <w:rFonts w:ascii="思源黑体 CN Regular" w:hAnsi="思源黑体 CN Regular" w:eastAsia="思源黑体 CN Regular" w:cs="思源黑体 CN Regular"/>
      </w:rPr>
    </w:pPr>
    <w:r>
      <w:rPr>
        <w:rFonts w:hint="eastAsia" w:ascii="思源黑体 CN Regular" w:hAnsi="思源黑体 CN Regular" w:eastAsia="思源黑体 CN Regular" w:cs="思源黑体 CN Regular"/>
      </w:rPr>
      <w:drawing>
        <wp:anchor distT="0" distB="0" distL="114935" distR="114935" simplePos="0" relativeHeight="251666432" behindDoc="1" locked="0" layoutInCell="1" allowOverlap="1">
          <wp:simplePos x="0" y="0"/>
          <wp:positionH relativeFrom="column">
            <wp:posOffset>4194175</wp:posOffset>
          </wp:positionH>
          <wp:positionV relativeFrom="paragraph">
            <wp:posOffset>299720</wp:posOffset>
          </wp:positionV>
          <wp:extent cx="1936750" cy="10795"/>
          <wp:effectExtent l="0" t="0" r="6350" b="8255"/>
          <wp:wrapNone/>
          <wp:docPr id="3" name="图片 23" descr="长条"/>
          <wp:cNvGraphicFramePr/>
          <a:graphic xmlns:a="http://schemas.openxmlformats.org/drawingml/2006/main">
            <a:graphicData uri="http://schemas.openxmlformats.org/drawingml/2006/picture">
              <pic:pic xmlns:pic="http://schemas.openxmlformats.org/drawingml/2006/picture">
                <pic:nvPicPr>
                  <pic:cNvPr id="3" name="图片 23" descr="长条"/>
                  <pic:cNvPicPr/>
                </pic:nvPicPr>
                <pic:blipFill>
                  <a:blip r:embed="rId1"/>
                  <a:stretch>
                    <a:fillRect/>
                  </a:stretch>
                </pic:blipFill>
                <pic:spPr>
                  <a:xfrm>
                    <a:off x="0" y="0"/>
                    <a:ext cx="1936800" cy="10800"/>
                  </a:xfrm>
                  <a:prstGeom prst="rect">
                    <a:avLst/>
                  </a:prstGeom>
                </pic:spPr>
              </pic:pic>
            </a:graphicData>
          </a:graphic>
        </wp:anchor>
      </w:drawing>
    </w:r>
    <w:r>
      <w:rPr>
        <w:rFonts w:hint="eastAsia" w:ascii="思源黑体 CN Regular" w:hAnsi="思源黑体 CN Regular" w:eastAsia="思源黑体 CN Regular" w:cs="思源黑体 CN Regular"/>
        <w:lang w:val="en-US" w:eastAsia="zh-CN"/>
      </w:rPr>
      <w:t>Y</w:t>
    </w:r>
    <w:r>
      <w:rPr>
        <w:rFonts w:ascii="思源黑体 CN Regular" w:hAnsi="思源黑体 CN Regular" w:eastAsia="思源黑体 CN Regular" w:cs="思源黑体 CN Regular"/>
        <w:sz w:val="24"/>
      </w:rPr>
      <w:t>-1</w:t>
    </w:r>
    <w:r>
      <w:rPr>
        <w:rFonts w:hint="eastAsia" w:ascii="思源黑体 CN Regular" w:hAnsi="思源黑体 CN Regular" w:eastAsia="思源黑体 CN Regular" w:cs="思源黑体 CN Regular"/>
        <w:sz w:val="24"/>
      </w:rPr>
      <w:t>5产品规格书</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45B1E"/>
    <w:multiLevelType w:val="multilevel"/>
    <w:tmpl w:val="38845B1E"/>
    <w:lvl w:ilvl="0" w:tentative="0">
      <w:start w:val="1"/>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1980" w:hanging="72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180" w:hanging="108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380" w:hanging="1440"/>
      </w:pPr>
      <w:rPr>
        <w:rFonts w:hint="default"/>
      </w:rPr>
    </w:lvl>
    <w:lvl w:ilvl="8" w:tentative="0">
      <w:start w:val="1"/>
      <w:numFmt w:val="decimal"/>
      <w:lvlText w:val="%1.%2.%3.%4.%5.%6.%7.%8.%9"/>
      <w:lvlJc w:val="left"/>
      <w:pPr>
        <w:ind w:left="5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ODM0YmMxOWJiYWQyNDU4MGIzYWRmYTA0ZmI5NDcifQ=="/>
  </w:docVars>
  <w:rsids>
    <w:rsidRoot w:val="00B97B82"/>
    <w:rsid w:val="000214EA"/>
    <w:rsid w:val="0003340F"/>
    <w:rsid w:val="000375B5"/>
    <w:rsid w:val="00096DAC"/>
    <w:rsid w:val="000D1221"/>
    <w:rsid w:val="001015FA"/>
    <w:rsid w:val="00102878"/>
    <w:rsid w:val="00102BCC"/>
    <w:rsid w:val="001263DE"/>
    <w:rsid w:val="001372DE"/>
    <w:rsid w:val="00150C53"/>
    <w:rsid w:val="00156DBA"/>
    <w:rsid w:val="001667DD"/>
    <w:rsid w:val="001B13A7"/>
    <w:rsid w:val="0020032E"/>
    <w:rsid w:val="00213F6B"/>
    <w:rsid w:val="00221C81"/>
    <w:rsid w:val="0025515C"/>
    <w:rsid w:val="002669C5"/>
    <w:rsid w:val="00293DEB"/>
    <w:rsid w:val="002B0245"/>
    <w:rsid w:val="002B2C23"/>
    <w:rsid w:val="002B372C"/>
    <w:rsid w:val="002B7EDC"/>
    <w:rsid w:val="002C6068"/>
    <w:rsid w:val="002E16EE"/>
    <w:rsid w:val="00347458"/>
    <w:rsid w:val="00377F99"/>
    <w:rsid w:val="00383593"/>
    <w:rsid w:val="003B01C6"/>
    <w:rsid w:val="003C7F2E"/>
    <w:rsid w:val="003E3CCA"/>
    <w:rsid w:val="003F044A"/>
    <w:rsid w:val="0040100B"/>
    <w:rsid w:val="004071A5"/>
    <w:rsid w:val="00412F32"/>
    <w:rsid w:val="00427A08"/>
    <w:rsid w:val="004347AA"/>
    <w:rsid w:val="00464599"/>
    <w:rsid w:val="00486B13"/>
    <w:rsid w:val="00491B4F"/>
    <w:rsid w:val="004A6660"/>
    <w:rsid w:val="004B2DD1"/>
    <w:rsid w:val="004E5BBB"/>
    <w:rsid w:val="004E7AB3"/>
    <w:rsid w:val="00561C2A"/>
    <w:rsid w:val="00566D44"/>
    <w:rsid w:val="005B4D67"/>
    <w:rsid w:val="005C5D2E"/>
    <w:rsid w:val="005C7C46"/>
    <w:rsid w:val="005C7F3F"/>
    <w:rsid w:val="00605BC7"/>
    <w:rsid w:val="00637F97"/>
    <w:rsid w:val="006A6DC2"/>
    <w:rsid w:val="006B0A74"/>
    <w:rsid w:val="007905A1"/>
    <w:rsid w:val="007D6A71"/>
    <w:rsid w:val="007D7222"/>
    <w:rsid w:val="007F1FB0"/>
    <w:rsid w:val="00840342"/>
    <w:rsid w:val="0086662F"/>
    <w:rsid w:val="0088119B"/>
    <w:rsid w:val="008918B4"/>
    <w:rsid w:val="008A3DC0"/>
    <w:rsid w:val="00900BAC"/>
    <w:rsid w:val="009459C6"/>
    <w:rsid w:val="0096154F"/>
    <w:rsid w:val="009A7B0F"/>
    <w:rsid w:val="009C457F"/>
    <w:rsid w:val="009E3E23"/>
    <w:rsid w:val="009F186C"/>
    <w:rsid w:val="009F335E"/>
    <w:rsid w:val="00A07C3E"/>
    <w:rsid w:val="00A2347C"/>
    <w:rsid w:val="00A34D5A"/>
    <w:rsid w:val="00A40E9B"/>
    <w:rsid w:val="00A538A2"/>
    <w:rsid w:val="00A56B84"/>
    <w:rsid w:val="00A82BE2"/>
    <w:rsid w:val="00A973EA"/>
    <w:rsid w:val="00AE220B"/>
    <w:rsid w:val="00AF3237"/>
    <w:rsid w:val="00B540B3"/>
    <w:rsid w:val="00B92391"/>
    <w:rsid w:val="00B9673C"/>
    <w:rsid w:val="00B97B82"/>
    <w:rsid w:val="00BB6A92"/>
    <w:rsid w:val="00BF5C31"/>
    <w:rsid w:val="00C007E0"/>
    <w:rsid w:val="00C03887"/>
    <w:rsid w:val="00C1164E"/>
    <w:rsid w:val="00C34F08"/>
    <w:rsid w:val="00C51C03"/>
    <w:rsid w:val="00C51DFC"/>
    <w:rsid w:val="00C658DF"/>
    <w:rsid w:val="00C67B66"/>
    <w:rsid w:val="00C74158"/>
    <w:rsid w:val="00C76021"/>
    <w:rsid w:val="00C76971"/>
    <w:rsid w:val="00C83B8C"/>
    <w:rsid w:val="00C94F2A"/>
    <w:rsid w:val="00CC2A88"/>
    <w:rsid w:val="00D03E74"/>
    <w:rsid w:val="00D5331E"/>
    <w:rsid w:val="00D71EE1"/>
    <w:rsid w:val="00DA55EA"/>
    <w:rsid w:val="00DB45A8"/>
    <w:rsid w:val="00DC0D4E"/>
    <w:rsid w:val="00E20383"/>
    <w:rsid w:val="00E34A72"/>
    <w:rsid w:val="00E44397"/>
    <w:rsid w:val="00E71367"/>
    <w:rsid w:val="00E87297"/>
    <w:rsid w:val="00E94479"/>
    <w:rsid w:val="00F67542"/>
    <w:rsid w:val="00F773FF"/>
    <w:rsid w:val="00FC1691"/>
    <w:rsid w:val="026D0198"/>
    <w:rsid w:val="084D5A6B"/>
    <w:rsid w:val="08D2356E"/>
    <w:rsid w:val="0BCC0C50"/>
    <w:rsid w:val="11FC5335"/>
    <w:rsid w:val="12767B9E"/>
    <w:rsid w:val="12F9266D"/>
    <w:rsid w:val="159A5F84"/>
    <w:rsid w:val="15D0428B"/>
    <w:rsid w:val="19DF509A"/>
    <w:rsid w:val="1A8D5E77"/>
    <w:rsid w:val="1C06132C"/>
    <w:rsid w:val="1DC56227"/>
    <w:rsid w:val="1F4D1721"/>
    <w:rsid w:val="237A110A"/>
    <w:rsid w:val="2CB50DFF"/>
    <w:rsid w:val="2CB54B9C"/>
    <w:rsid w:val="2D2A15CE"/>
    <w:rsid w:val="33F17847"/>
    <w:rsid w:val="3460654D"/>
    <w:rsid w:val="3958086F"/>
    <w:rsid w:val="39B810E1"/>
    <w:rsid w:val="3BDA674A"/>
    <w:rsid w:val="3D1F75DE"/>
    <w:rsid w:val="3F5D6428"/>
    <w:rsid w:val="41A77B65"/>
    <w:rsid w:val="41D4040B"/>
    <w:rsid w:val="41F13A86"/>
    <w:rsid w:val="436E4F7B"/>
    <w:rsid w:val="46FD0202"/>
    <w:rsid w:val="473319AB"/>
    <w:rsid w:val="4810004F"/>
    <w:rsid w:val="4A022A5D"/>
    <w:rsid w:val="4A5252E3"/>
    <w:rsid w:val="4BB465ED"/>
    <w:rsid w:val="4F862DF6"/>
    <w:rsid w:val="50D40D94"/>
    <w:rsid w:val="558052BD"/>
    <w:rsid w:val="58D02B46"/>
    <w:rsid w:val="58DB13CF"/>
    <w:rsid w:val="5AC135C4"/>
    <w:rsid w:val="5BEA62A3"/>
    <w:rsid w:val="5CF43EB9"/>
    <w:rsid w:val="5D311094"/>
    <w:rsid w:val="5E5122DE"/>
    <w:rsid w:val="695B7D21"/>
    <w:rsid w:val="6A031B6D"/>
    <w:rsid w:val="6A1841B7"/>
    <w:rsid w:val="6B2F4F7E"/>
    <w:rsid w:val="70EB2742"/>
    <w:rsid w:val="75494E42"/>
    <w:rsid w:val="7A9E3BF3"/>
    <w:rsid w:val="7BCC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WPSOffice手动目录 1"/>
    <w:qFormat/>
    <w:uiPriority w:val="0"/>
    <w:rPr>
      <w:rFonts w:ascii="Times New Roman" w:hAnsi="Times New Roman" w:eastAsia="宋体" w:cs="Times New Roman"/>
      <w:lang w:val="en-US" w:eastAsia="zh-CN" w:bidi="ar-SA"/>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 w:type="paragraph" w:styleId="10">
    <w:name w:val="List Paragraph"/>
    <w:basedOn w:val="1"/>
    <w:uiPriority w:val="99"/>
    <w:pPr>
      <w:ind w:firstLine="420" w:firstLineChars="200"/>
    </w:pPr>
  </w:style>
  <w:style w:type="character" w:customStyle="1" w:styleId="11">
    <w:name w:val="页脚 Char"/>
    <w:basedOn w:val="7"/>
    <w:link w:val="3"/>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9fe861-ab6b-4555-9f74-09f5e8e0e1df}"/>
        <w:style w:val=""/>
        <w:category>
          <w:name w:val="常规"/>
          <w:gallery w:val="placeholder"/>
        </w:category>
        <w:types>
          <w:type w:val="bbPlcHdr"/>
        </w:types>
        <w:behaviors>
          <w:behavior w:val="content"/>
        </w:behaviors>
        <w:description w:val=""/>
        <w:guid w:val="{8B9FE861-AB6B-4555-9F74-09F5E8E0E1DF}"/>
      </w:docPartPr>
      <w:docPartBody>
        <w:p>
          <w:r>
            <w:rPr>
              <w:color w:val="808080"/>
            </w:rPr>
            <w:t>单击此处输入文字。</w:t>
          </w:r>
        </w:p>
      </w:docPartBody>
    </w:docPart>
    <w:docPart>
      <w:docPartPr>
        <w:name w:val="{2bc81799-1ee3-47e4-a597-d1869a58ed7f}"/>
        <w:style w:val=""/>
        <w:category>
          <w:name w:val="常规"/>
          <w:gallery w:val="placeholder"/>
        </w:category>
        <w:types>
          <w:type w:val="bbPlcHdr"/>
        </w:types>
        <w:behaviors>
          <w:behavior w:val="content"/>
        </w:behaviors>
        <w:description w:val=""/>
        <w:guid w:val="{2BC81799-1EE3-47E4-A597-D1869A58ED7F}"/>
      </w:docPartPr>
      <w:docPartBody>
        <w:p>
          <w:r>
            <w:rPr>
              <w:color w:val="808080"/>
            </w:rPr>
            <w:t>单击此处输入文字。</w:t>
          </w:r>
        </w:p>
      </w:docPartBody>
    </w:docPart>
    <w:docPart>
      <w:docPartPr>
        <w:name w:val="{446a7b5b-8aef-4e09-aa56-0fbc3d7f66f0}"/>
        <w:style w:val=""/>
        <w:category>
          <w:name w:val="常规"/>
          <w:gallery w:val="placeholder"/>
        </w:category>
        <w:types>
          <w:type w:val="bbPlcHdr"/>
        </w:types>
        <w:behaviors>
          <w:behavior w:val="content"/>
        </w:behaviors>
        <w:description w:val=""/>
        <w:guid w:val="{446A7B5B-8AEF-4E09-AA56-0FBC3D7F66F0}"/>
      </w:docPartPr>
      <w:docPartBody>
        <w:p>
          <w:r>
            <w:rPr>
              <w:color w:val="808080"/>
            </w:rPr>
            <w:t>单击此处输入文字。</w:t>
          </w:r>
        </w:p>
      </w:docPartBody>
    </w:docPart>
    <w:docPart>
      <w:docPartPr>
        <w:name w:val="{0e0b6d9b-fdcf-439b-9ad9-8bafde030003}"/>
        <w:style w:val=""/>
        <w:category>
          <w:name w:val="常规"/>
          <w:gallery w:val="placeholder"/>
        </w:category>
        <w:types>
          <w:type w:val="bbPlcHdr"/>
        </w:types>
        <w:behaviors>
          <w:behavior w:val="content"/>
        </w:behaviors>
        <w:description w:val=""/>
        <w:guid w:val="{0E0B6D9B-FDCF-439B-9AD9-8BAFDE030003}"/>
      </w:docPartPr>
      <w:docPartBody>
        <w:p>
          <w:r>
            <w:rPr>
              <w:color w:val="808080"/>
            </w:rPr>
            <w:t>单击此处输入文字。</w:t>
          </w:r>
        </w:p>
      </w:docPartBody>
    </w:docPart>
    <w:docPart>
      <w:docPartPr>
        <w:name w:val="{198c637c-2d5c-489a-9702-4f346e930f50}"/>
        <w:style w:val=""/>
        <w:category>
          <w:name w:val="常规"/>
          <w:gallery w:val="placeholder"/>
        </w:category>
        <w:types>
          <w:type w:val="bbPlcHdr"/>
        </w:types>
        <w:behaviors>
          <w:behavior w:val="content"/>
        </w:behaviors>
        <w:description w:val=""/>
        <w:guid w:val="{198C637C-2D5C-489A-9702-4F346E930F5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CE6A3D"/>
    <w:rsid w:val="000F4331"/>
    <w:rsid w:val="00184AC1"/>
    <w:rsid w:val="00236EFA"/>
    <w:rsid w:val="0031533D"/>
    <w:rsid w:val="00316C32"/>
    <w:rsid w:val="003836B4"/>
    <w:rsid w:val="003B3049"/>
    <w:rsid w:val="00525488"/>
    <w:rsid w:val="00543093"/>
    <w:rsid w:val="0054583A"/>
    <w:rsid w:val="005633E7"/>
    <w:rsid w:val="00567093"/>
    <w:rsid w:val="0061791E"/>
    <w:rsid w:val="00677CFD"/>
    <w:rsid w:val="006B04D5"/>
    <w:rsid w:val="0097078E"/>
    <w:rsid w:val="009728F3"/>
    <w:rsid w:val="00976683"/>
    <w:rsid w:val="009A43FD"/>
    <w:rsid w:val="00A00F1C"/>
    <w:rsid w:val="00A03165"/>
    <w:rsid w:val="00A80652"/>
    <w:rsid w:val="00AB326F"/>
    <w:rsid w:val="00AF5418"/>
    <w:rsid w:val="00B51AF0"/>
    <w:rsid w:val="00BA2EB5"/>
    <w:rsid w:val="00BB5E5F"/>
    <w:rsid w:val="00C8243B"/>
    <w:rsid w:val="00CD1F3B"/>
    <w:rsid w:val="00CE6A3D"/>
    <w:rsid w:val="00CF4652"/>
    <w:rsid w:val="00D35E71"/>
    <w:rsid w:val="00D46CD6"/>
    <w:rsid w:val="00DB3AFE"/>
    <w:rsid w:val="00E16F6E"/>
    <w:rsid w:val="00E45E72"/>
    <w:rsid w:val="00EA1E20"/>
    <w:rsid w:val="00F0103C"/>
    <w:rsid w:val="00F1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9D27E-CDF0-4AD6-ADBF-90E2F4D576D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719</Words>
  <Characters>4100</Characters>
  <Lines>34</Lines>
  <Paragraphs>9</Paragraphs>
  <TotalTime>70</TotalTime>
  <ScaleCrop>false</ScaleCrop>
  <LinksUpToDate>false</LinksUpToDate>
  <CharactersWithSpaces>4810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2022-05-13T05:51:00Z</dcterms:created>
  <dc:creator>suika</dc:creator>
  <cp:lastModifiedBy>易小华（Alex）</cp:lastModifiedBy>
  <cp:lastPrinted>2022-05-09T07:38:00Z</cp:lastPrinted>
  <dcterms:modified xsi:type="dcterms:W3CDTF">2023-06-27T03:34:09Z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FA564DFFDA2346178B75501C6EBF53EF_12</vt:lpwstr>
  </property>
</Properties>
</file>